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E35E" w14:textId="1113720F" w:rsidR="002D7188" w:rsidRPr="00296EF4" w:rsidRDefault="00D2066D" w:rsidP="00CB1F2E">
      <w:pPr>
        <w:spacing w:line="500" w:lineRule="exact"/>
        <w:jc w:val="center"/>
        <w:rPr>
          <w:rFonts w:ascii="Arial" w:eastAsia="ＭＳ Ｐゴシック" w:hAnsi="Arial"/>
          <w:sz w:val="28"/>
          <w:szCs w:val="28"/>
        </w:rPr>
      </w:pPr>
      <w:r w:rsidRPr="00495E9A">
        <w:rPr>
          <w:rFonts w:ascii="Arial" w:eastAsia="ＭＳ Ｐゴシック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215F48" wp14:editId="7B34C808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3F7B9" w14:textId="708347C4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AB21F4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0523CC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487572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15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77D3F7B9" w14:textId="708347C4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AB21F4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0523CC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487572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7B5CF2" w:rsidRPr="002E3127">
        <w:rPr>
          <w:rFonts w:ascii="Arial" w:eastAsia="ＭＳ Ｐゴシック" w:hAnsi="Arial" w:hint="eastAsia"/>
          <w:b/>
          <w:sz w:val="32"/>
          <w:szCs w:val="32"/>
        </w:rPr>
        <w:t>製品別比較表（案）</w:t>
      </w:r>
    </w:p>
    <w:tbl>
      <w:tblPr>
        <w:tblW w:w="1036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4"/>
        <w:gridCol w:w="4614"/>
        <w:gridCol w:w="4615"/>
      </w:tblGrid>
      <w:tr w:rsidR="00F077D3" w:rsidRPr="00B205EB" w14:paraId="44C521B2" w14:textId="77777777" w:rsidTr="009E1B1C">
        <w:trPr>
          <w:trHeight w:val="35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BA46B1C" w14:textId="77777777" w:rsidR="002D7188" w:rsidRPr="00B205EB" w:rsidRDefault="002D7188" w:rsidP="006D0AEE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DADE279" w14:textId="77777777" w:rsidR="002D7188" w:rsidRPr="00B205EB" w:rsidRDefault="002D7188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後発品</w:t>
            </w:r>
          </w:p>
        </w:tc>
        <w:tc>
          <w:tcPr>
            <w:tcW w:w="461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62D5F281" w14:textId="0F076BA5" w:rsidR="002D7188" w:rsidRPr="00B205EB" w:rsidRDefault="00AD7F87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標準</w:t>
            </w:r>
            <w:r w:rsidR="0060333A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品</w:t>
            </w:r>
          </w:p>
        </w:tc>
      </w:tr>
      <w:tr w:rsidR="00F077D3" w:rsidRPr="00B205EB" w14:paraId="7E12D9ED" w14:textId="77777777" w:rsidTr="009E1B1C">
        <w:trPr>
          <w:trHeight w:val="498"/>
        </w:trPr>
        <w:tc>
          <w:tcPr>
            <w:tcW w:w="1134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9AA738B" w14:textId="77777777" w:rsidR="007B5CF2" w:rsidRPr="00B205E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会社名</w:t>
            </w:r>
          </w:p>
        </w:tc>
        <w:tc>
          <w:tcPr>
            <w:tcW w:w="461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B1F7914" w14:textId="77777777" w:rsidR="007B5CF2" w:rsidRPr="00D103D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株式会社ビオメディクス</w:t>
            </w:r>
          </w:p>
        </w:tc>
        <w:tc>
          <w:tcPr>
            <w:tcW w:w="4615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174EF74" w14:textId="492A9A66" w:rsidR="007B5CF2" w:rsidRPr="00D103D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</w:tr>
      <w:tr w:rsidR="00F077D3" w:rsidRPr="00B205EB" w14:paraId="382D6402" w14:textId="77777777" w:rsidTr="007E7A6D">
        <w:trPr>
          <w:trHeight w:val="616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3F606C" w14:textId="77777777" w:rsidR="00A24715" w:rsidRDefault="00A24715" w:rsidP="00A24715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製品名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62CFE5" w14:textId="77777777" w:rsidR="00A24715" w:rsidRPr="00D103DA" w:rsidRDefault="00A24715" w:rsidP="00A24715">
            <w:pPr>
              <w:ind w:leftChars="-7" w:left="-1" w:hangingChars="7" w:hanging="14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日本薬局方　オロパタジン塩酸塩錠</w:t>
            </w:r>
          </w:p>
          <w:p w14:paraId="2FCE7B07" w14:textId="77777777" w:rsidR="00A24715" w:rsidRPr="00D103DA" w:rsidRDefault="00A24715" w:rsidP="00A24715">
            <w:pPr>
              <w:ind w:leftChars="-7" w:left="-1" w:hangingChars="7" w:hanging="14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オロパタジン塩酸塩錠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5mg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「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BMD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」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EB81C95" w14:textId="593E00DC" w:rsidR="00A24715" w:rsidRPr="00D103DA" w:rsidRDefault="00A07FC0" w:rsidP="00A24715">
            <w:pPr>
              <w:ind w:leftChars="-7" w:left="-1" w:hangingChars="7" w:hanging="14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アレロック錠</w:t>
            </w:r>
            <w:r w:rsidRPr="00D103D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5</w:t>
            </w:r>
          </w:p>
        </w:tc>
      </w:tr>
      <w:tr w:rsidR="00F077D3" w:rsidRPr="00B205EB" w14:paraId="2FBE459D" w14:textId="77777777" w:rsidTr="009E1B1C">
        <w:trPr>
          <w:trHeight w:val="350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627F70" w14:textId="77777777" w:rsidR="007B5CF2" w:rsidRPr="00B205E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薬　価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1ECFBB5" w14:textId="406F5F12" w:rsidR="007B5CF2" w:rsidRPr="00D103DA" w:rsidRDefault="00AB21F4" w:rsidP="00E70EBA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1</w:t>
            </w:r>
            <w:r w:rsidR="00E70EBA"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0</w:t>
            </w: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.</w:t>
            </w:r>
            <w:r w:rsidR="000523CC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8</w:t>
            </w:r>
            <w:r w:rsidR="00553983" w:rsidRPr="00D103DA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7B5CF2" w:rsidRPr="00D103DA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  <w:t>円／</w:t>
            </w:r>
            <w:r w:rsidR="00257D33" w:rsidRPr="00D103DA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  <w:t>錠</w:t>
            </w:r>
          </w:p>
          <w:p w14:paraId="1DBFB5F2" w14:textId="1549BFE1" w:rsidR="00A07FC0" w:rsidRPr="00D103DA" w:rsidRDefault="00A07FC0" w:rsidP="00E70EBA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(</w:t>
            </w: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標準品との差：</w:t>
            </w:r>
            <w:r w:rsidR="00AF5FE1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6</w:t>
            </w: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.</w:t>
            </w:r>
            <w:r w:rsidR="009A0B1B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0</w:t>
            </w:r>
            <w:r w:rsidR="00237285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0</w:t>
            </w: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円</w:t>
            </w: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/1</w:t>
            </w: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カプセル</w:t>
            </w:r>
            <w:r w:rsidRPr="00D103DA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EB3B89D" w14:textId="74BD4481" w:rsidR="007B5CF2" w:rsidRPr="00D103DA" w:rsidRDefault="00AF5FE1" w:rsidP="007B5CF2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16</w:t>
            </w:r>
            <w:r w:rsidR="00AB21F4" w:rsidRPr="00D103DA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8</w:t>
            </w:r>
            <w:r w:rsidR="00237285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0</w:t>
            </w:r>
            <w:r w:rsidR="00257D33" w:rsidRPr="00D103DA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円</w:t>
            </w:r>
            <w:r w:rsidR="007B5CF2" w:rsidRPr="00D103DA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／</w:t>
            </w:r>
            <w:r w:rsidR="00257D33" w:rsidRPr="00D103DA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錠</w:t>
            </w:r>
          </w:p>
        </w:tc>
      </w:tr>
      <w:tr w:rsidR="00F077D3" w:rsidRPr="00B205EB" w14:paraId="72A09A71" w14:textId="77777777" w:rsidTr="00282AB2">
        <w:trPr>
          <w:trHeight w:val="426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816510" w14:textId="77777777" w:rsidR="007B5CF2" w:rsidRPr="00B205E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規　格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EE629" w14:textId="2331197B" w:rsidR="007B5CF2" w:rsidRPr="00D103DA" w:rsidRDefault="00B852FC" w:rsidP="00046F10">
            <w:pPr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1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錠中</w:t>
            </w:r>
            <w:r w:rsidR="008B372B" w:rsidRPr="00D103D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日局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オロパタジン塩酸塩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5mg</w:t>
            </w:r>
          </w:p>
        </w:tc>
      </w:tr>
      <w:tr w:rsidR="00F077D3" w:rsidRPr="00B205EB" w14:paraId="0EC7369A" w14:textId="77777777" w:rsidTr="00282AB2">
        <w:trPr>
          <w:trHeight w:val="365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51E24E" w14:textId="77777777" w:rsidR="007B5CF2" w:rsidRPr="00B205E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D103DA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D103DA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5E638A8C" w14:textId="77777777" w:rsidR="007B5CF2" w:rsidRPr="00B205E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分類名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C71040" w14:textId="77777777" w:rsidR="007B5CF2" w:rsidRPr="00D103DA" w:rsidRDefault="00B852FC" w:rsidP="007B5CF2">
            <w:pPr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アレルギー性疾患治療剤</w:t>
            </w:r>
          </w:p>
        </w:tc>
      </w:tr>
      <w:tr w:rsidR="00F077D3" w:rsidRPr="00B205EB" w14:paraId="5C558465" w14:textId="77777777" w:rsidTr="00282AB2">
        <w:trPr>
          <w:trHeight w:val="215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867323" w14:textId="5694ED92" w:rsidR="007B5CF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能</w:t>
            </w:r>
          </w:p>
          <w:p w14:paraId="2A6ADE5F" w14:textId="230A4E08" w:rsidR="00491A2B" w:rsidRPr="00B205EB" w:rsidRDefault="00491A2B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又は</w:t>
            </w:r>
          </w:p>
          <w:p w14:paraId="3FFBBA3D" w14:textId="77777777" w:rsidR="007B5CF2" w:rsidRPr="00B205E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果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249CAA" w14:textId="77777777" w:rsidR="00495E9A" w:rsidRPr="00D103DA" w:rsidRDefault="00495E9A" w:rsidP="009F36E1">
            <w:pPr>
              <w:ind w:left="514" w:hangingChars="250" w:hanging="514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成人：アレルギー性鼻炎、蕁麻疹、皮膚疾患に伴うそう痒（湿疹・皮膚炎、痒疹、皮膚そう痒症、尋常性乾癬、多形滲出性紅斑）</w:t>
            </w:r>
          </w:p>
          <w:p w14:paraId="129AEBD2" w14:textId="0DAB12DA" w:rsidR="007B5CF2" w:rsidRPr="00D103DA" w:rsidRDefault="00495E9A" w:rsidP="00495E9A">
            <w:pPr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小児：アレルギー性鼻炎、蕁麻疹、皮膚疾患（湿疹・皮膚炎、皮膚そう痒症）に伴うそう痒</w:t>
            </w:r>
            <w:r w:rsidR="00D103D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　【</w:t>
            </w:r>
            <w:r w:rsidR="00D103DA" w:rsidRPr="00D103DA">
              <w:rPr>
                <w:rFonts w:asciiTheme="majorHAnsi" w:eastAsia="ＭＳ Ｐゴシック" w:hAnsiTheme="majorHAnsi" w:cstheme="majorHAnsi" w:hint="eastAsia"/>
                <w:b/>
                <w:bCs/>
                <w:sz w:val="20"/>
                <w:szCs w:val="20"/>
              </w:rPr>
              <w:t>標準品と同じ</w:t>
            </w:r>
            <w:r w:rsidR="00D103D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】</w:t>
            </w:r>
          </w:p>
        </w:tc>
      </w:tr>
      <w:tr w:rsidR="00F077D3" w:rsidRPr="00B205EB" w14:paraId="35B92590" w14:textId="77777777" w:rsidTr="00282AB2">
        <w:trPr>
          <w:trHeight w:val="980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C4FDDE" w14:textId="5D604DEA" w:rsidR="007B5CF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法</w:t>
            </w:r>
          </w:p>
          <w:p w14:paraId="5299EF03" w14:textId="5DF88C74" w:rsidR="00491A2B" w:rsidRPr="00B205EB" w:rsidRDefault="00491A2B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及び</w:t>
            </w:r>
          </w:p>
          <w:p w14:paraId="3B4C0C0F" w14:textId="77777777" w:rsidR="007B5CF2" w:rsidRPr="00B205E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量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F777031" w14:textId="77777777" w:rsidR="00495E9A" w:rsidRPr="00D103DA" w:rsidRDefault="00495E9A" w:rsidP="009F36E1">
            <w:pPr>
              <w:ind w:left="514" w:hangingChars="250" w:hanging="514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成人：通常、成人には１回オロパタジン塩酸塩として</w:t>
            </w:r>
            <w:r w:rsidR="00A24715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5mg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を朝及び就寝前の</w:t>
            </w:r>
            <w:r w:rsidR="00402266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1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日</w:t>
            </w:r>
            <w:r w:rsidR="00402266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2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回経口投与する。なお、年齢、症状により適宜増減する。</w:t>
            </w:r>
          </w:p>
          <w:p w14:paraId="5417F259" w14:textId="4EDACDFC" w:rsidR="007B5CF2" w:rsidRPr="00D103DA" w:rsidRDefault="00495E9A" w:rsidP="009F36E1">
            <w:pPr>
              <w:ind w:left="514" w:hangingChars="250" w:hanging="514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小児：通常、</w:t>
            </w:r>
            <w:r w:rsidR="00DE7B66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7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歳以上の小児には</w:t>
            </w:r>
            <w:r w:rsidR="00402266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1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回オロパタジン塩酸塩として</w:t>
            </w:r>
            <w:r w:rsidR="00402266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5</w:t>
            </w:r>
            <w:r w:rsidR="00DE7B66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mg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を朝及び就寝前の</w:t>
            </w:r>
            <w:r w:rsidR="00DE7B66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1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日</w:t>
            </w:r>
            <w:r w:rsidR="00DE7B66"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2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回経口投与する。</w:t>
            </w:r>
            <w:r w:rsidR="00D103D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【</w:t>
            </w:r>
            <w:r w:rsidR="00D103DA" w:rsidRPr="00D103DA">
              <w:rPr>
                <w:rFonts w:asciiTheme="majorHAnsi" w:eastAsia="ＭＳ Ｐゴシック" w:hAnsiTheme="majorHAnsi" w:cstheme="majorHAnsi" w:hint="eastAsia"/>
                <w:b/>
                <w:bCs/>
                <w:sz w:val="20"/>
                <w:szCs w:val="20"/>
              </w:rPr>
              <w:t>標準品と同じ</w:t>
            </w:r>
            <w:r w:rsidR="00D103DA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】</w:t>
            </w:r>
          </w:p>
        </w:tc>
      </w:tr>
      <w:tr w:rsidR="00F077D3" w:rsidRPr="00B205EB" w14:paraId="7B913984" w14:textId="77777777" w:rsidTr="002B23AD">
        <w:trPr>
          <w:trHeight w:val="1738"/>
        </w:trPr>
        <w:tc>
          <w:tcPr>
            <w:tcW w:w="113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E2C800" w14:textId="77777777" w:rsidR="003B12BF" w:rsidRPr="00B205EB" w:rsidRDefault="003B12BF" w:rsidP="006D0AEE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添加物</w:t>
            </w:r>
          </w:p>
        </w:tc>
        <w:tc>
          <w:tcPr>
            <w:tcW w:w="4614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1F74CE" w14:textId="77777777" w:rsidR="003B12BF" w:rsidRPr="00D103DA" w:rsidRDefault="00553983" w:rsidP="00DE7B66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乳糖水和物、結晶セルロース、ヒドロキシプロピルセルロース、デンプングリコール酸ナトリウム、軽質無水ケイ酸、ステアリン酸マグネシウム、ヒプロメロース、酸化チタン、三二酸化鉄、黄色三二酸化鉄、カルナウバロウ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0FA40B5" w14:textId="60AA8833" w:rsidR="003B12BF" w:rsidRPr="00D103DA" w:rsidRDefault="00553983" w:rsidP="0060333A">
            <w:pPr>
              <w:ind w:leftChars="-2" w:left="-4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黄色三二酸化鉄、カルナウバロウ、クロスカルメロースナトリウム、結晶セルロース、酸化チタン、三二酸化鉄、ステアリン酸マグネシウム、乳糖水和物、ヒプロメロース（置換度タイプ：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2910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）、ポリビニルアルコール（部分けん化物）、マクロゴール</w:t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6000</w:t>
            </w:r>
          </w:p>
        </w:tc>
      </w:tr>
      <w:tr w:rsidR="00A93E3C" w:rsidRPr="00B205EB" w14:paraId="6EF664DB" w14:textId="77777777" w:rsidTr="00A93E3C">
        <w:trPr>
          <w:trHeight w:val="1563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586E06" w14:textId="77777777" w:rsidR="00A93E3C" w:rsidRPr="00B205EB" w:rsidRDefault="00A93E3C" w:rsidP="00A93E3C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D103DA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D103DA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B41668A" w14:textId="77777777" w:rsidR="00A93E3C" w:rsidRDefault="00A93E3C" w:rsidP="00A93E3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淡黄赤色片面割線入り・フィルムコーティング錠</w:t>
            </w:r>
          </w:p>
          <w:p w14:paraId="57079CF0" w14:textId="77777777" w:rsidR="00A93E3C" w:rsidRDefault="00A93E3C" w:rsidP="00A93E3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外形：直径約</w:t>
            </w:r>
            <w:r>
              <w:rPr>
                <w:rFonts w:ascii="Arial" w:eastAsia="ＭＳ Ｐゴシック" w:hAnsi="Arial" w:hint="eastAsia"/>
                <w:szCs w:val="21"/>
              </w:rPr>
              <w:t>7.1mm</w:t>
            </w:r>
            <w:r>
              <w:rPr>
                <w:rFonts w:ascii="Arial" w:eastAsia="ＭＳ Ｐゴシック" w:hAnsi="Arial" w:hint="eastAsia"/>
                <w:szCs w:val="21"/>
              </w:rPr>
              <w:t>×厚さ約</w:t>
            </w:r>
            <w:r>
              <w:rPr>
                <w:rFonts w:ascii="Arial" w:eastAsia="ＭＳ Ｐゴシック" w:hAnsi="Arial" w:hint="eastAsia"/>
                <w:szCs w:val="21"/>
              </w:rPr>
              <w:t>3.1mm</w:t>
            </w:r>
          </w:p>
          <w:p w14:paraId="5A1C971A" w14:textId="216F84A0" w:rsidR="00A93E3C" w:rsidRDefault="00A93E3C" w:rsidP="00A93E3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244553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125mg</w:t>
            </w:r>
          </w:p>
          <w:p w14:paraId="207F6B2F" w14:textId="15DD9A36" w:rsidR="00A93E3C" w:rsidRPr="00D103DA" w:rsidRDefault="00A93E3C" w:rsidP="00A93E3C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BMD39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171D451" w14:textId="77777777" w:rsidR="00A93E3C" w:rsidRDefault="00A93E3C" w:rsidP="00A93E3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 w:rsidRPr="00486E67">
              <w:rPr>
                <w:rFonts w:ascii="Arial" w:eastAsia="ＭＳ Ｐゴシック" w:hAnsi="Arial" w:hint="eastAsia"/>
                <w:szCs w:val="21"/>
              </w:rPr>
              <w:t>淡黄</w:t>
            </w:r>
            <w:r>
              <w:rPr>
                <w:rFonts w:ascii="Arial" w:eastAsia="ＭＳ Ｐゴシック" w:hAnsi="Arial" w:hint="eastAsia"/>
                <w:szCs w:val="21"/>
              </w:rPr>
              <w:t>赤</w:t>
            </w:r>
            <w:r w:rsidRPr="00486E67">
              <w:rPr>
                <w:rFonts w:ascii="Arial" w:eastAsia="ＭＳ Ｐゴシック" w:hAnsi="Arial" w:hint="eastAsia"/>
                <w:szCs w:val="21"/>
              </w:rPr>
              <w:t>色・</w:t>
            </w:r>
            <w:r>
              <w:rPr>
                <w:rFonts w:ascii="Arial" w:eastAsia="ＭＳ Ｐゴシック" w:hAnsi="Arial" w:hint="eastAsia"/>
                <w:szCs w:val="21"/>
              </w:rPr>
              <w:t>フィルムコーティング錠</w:t>
            </w:r>
          </w:p>
          <w:p w14:paraId="36EB2B4D" w14:textId="77777777" w:rsidR="00A93E3C" w:rsidRDefault="00A93E3C" w:rsidP="00A93E3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>
              <w:rPr>
                <w:rFonts w:ascii="Arial" w:eastAsia="ＭＳ Ｐゴシック" w:hAnsi="Arial" w:hint="eastAsia"/>
                <w:szCs w:val="21"/>
              </w:rPr>
              <w:t>7.1mm</w:t>
            </w:r>
            <w:r>
              <w:rPr>
                <w:rFonts w:ascii="Arial" w:eastAsia="ＭＳ Ｐゴシック" w:hAnsi="Arial" w:hint="eastAsia"/>
                <w:szCs w:val="21"/>
              </w:rPr>
              <w:t>×厚さ</w:t>
            </w:r>
            <w:r>
              <w:rPr>
                <w:rFonts w:ascii="Arial" w:eastAsia="ＭＳ Ｐゴシック" w:hAnsi="Arial" w:hint="eastAsia"/>
                <w:szCs w:val="21"/>
              </w:rPr>
              <w:t>3.0mm</w:t>
            </w:r>
          </w:p>
          <w:p w14:paraId="76E8F6D2" w14:textId="7D653369" w:rsidR="00A93E3C" w:rsidRDefault="00A93E3C" w:rsidP="00A93E3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244553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0.12g</w:t>
            </w:r>
          </w:p>
          <w:p w14:paraId="53513F4E" w14:textId="6251CBED" w:rsidR="00A93E3C" w:rsidRPr="00D103DA" w:rsidRDefault="00A93E3C" w:rsidP="00A93E3C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KH021</w:t>
            </w:r>
          </w:p>
        </w:tc>
      </w:tr>
      <w:tr w:rsidR="00A93E3C" w:rsidRPr="00B205EB" w14:paraId="339F33F3" w14:textId="77777777" w:rsidTr="0060333A">
        <w:tblPrEx>
          <w:tblCellMar>
            <w:left w:w="99" w:type="dxa"/>
            <w:right w:w="99" w:type="dxa"/>
          </w:tblCellMar>
        </w:tblPrEx>
        <w:trPr>
          <w:trHeight w:val="4098"/>
        </w:trPr>
        <w:tc>
          <w:tcPr>
            <w:tcW w:w="113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B30113" w14:textId="77777777" w:rsidR="00A93E3C" w:rsidRPr="00B205EB" w:rsidRDefault="00A93E3C" w:rsidP="00A93E3C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標準製剤</w:t>
            </w:r>
          </w:p>
          <w:p w14:paraId="603CEFAC" w14:textId="77777777" w:rsidR="00A93E3C" w:rsidRPr="00B205EB" w:rsidRDefault="00A93E3C" w:rsidP="00A93E3C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との</w:t>
            </w:r>
          </w:p>
          <w:p w14:paraId="1CC3750D" w14:textId="77777777" w:rsidR="00A93E3C" w:rsidRPr="00B205EB" w:rsidRDefault="00A93E3C" w:rsidP="00A93E3C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同等性</w:t>
            </w:r>
          </w:p>
        </w:tc>
        <w:tc>
          <w:tcPr>
            <w:tcW w:w="4614" w:type="dxa"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116E25DA" w14:textId="7CBFA371" w:rsidR="00A93E3C" w:rsidRPr="00D103DA" w:rsidRDefault="00A93E3C" w:rsidP="00A93E3C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【溶出試験（試験液、水）】</w:t>
            </w:r>
          </w:p>
          <w:p w14:paraId="49AEE387" w14:textId="5EEE1910" w:rsidR="00A93E3C" w:rsidRPr="00D103DA" w:rsidRDefault="00A93E3C" w:rsidP="00A93E3C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58B784CF" wp14:editId="0F9B636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123190</wp:posOffset>
                  </wp:positionV>
                  <wp:extent cx="2758360" cy="1989996"/>
                  <wp:effectExtent l="0" t="0" r="444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360" cy="198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15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555B88E2" w14:textId="339B4F2F" w:rsidR="00A93E3C" w:rsidRPr="00D103DA" w:rsidRDefault="00A93E3C" w:rsidP="00A93E3C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417B0605" wp14:editId="3B21288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408940</wp:posOffset>
                  </wp:positionV>
                  <wp:extent cx="2746498" cy="1900866"/>
                  <wp:effectExtent l="0" t="0" r="0" b="444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98" cy="190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【血漿中濃度比較試験（人、空腹時）】</w:t>
            </w:r>
          </w:p>
        </w:tc>
      </w:tr>
      <w:tr w:rsidR="00A93E3C" w:rsidRPr="00B205EB" w14:paraId="4377F8F9" w14:textId="77777777" w:rsidTr="0060333A">
        <w:trPr>
          <w:trHeight w:val="981"/>
        </w:trPr>
        <w:tc>
          <w:tcPr>
            <w:tcW w:w="113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98AFB0" w14:textId="77777777" w:rsidR="00A93E3C" w:rsidRPr="00B205EB" w:rsidRDefault="00A93E3C" w:rsidP="00A93E3C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</w:p>
        </w:tc>
        <w:tc>
          <w:tcPr>
            <w:tcW w:w="4614" w:type="dxa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14:paraId="6598FEE7" w14:textId="77777777" w:rsidR="00A93E3C" w:rsidRPr="00D103DA" w:rsidRDefault="00A93E3C" w:rsidP="00A93E3C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「後発医薬品の生物学的同等性試験ガイドライン」に基づき両製剤の溶出挙動は同等であると判断された。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right w:val="single" w:sz="12" w:space="0" w:color="000000"/>
            </w:tcBorders>
          </w:tcPr>
          <w:p w14:paraId="3977C972" w14:textId="4BF2906C" w:rsidR="00A93E3C" w:rsidRPr="00D103DA" w:rsidRDefault="00A93E3C" w:rsidP="00A93E3C">
            <w:pPr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D103D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「後発医薬品の生物学的同等性試験ガイドライン」に基づき、両製剤は生物学的に同等であると確認された。</w:t>
            </w:r>
          </w:p>
        </w:tc>
      </w:tr>
      <w:tr w:rsidR="00A93E3C" w:rsidRPr="00B205EB" w14:paraId="0BB285A6" w14:textId="77777777" w:rsidTr="00DE7B66">
        <w:trPr>
          <w:trHeight w:val="752"/>
        </w:trPr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974B23" w14:textId="77777777" w:rsidR="00A93E3C" w:rsidRPr="00B205EB" w:rsidRDefault="00A93E3C" w:rsidP="00A93E3C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B205EB">
              <w:rPr>
                <w:rFonts w:asciiTheme="majorHAnsi" w:eastAsia="ＭＳ Ｐゴシック" w:hAnsiTheme="majorHAnsi" w:cstheme="majorHAnsi"/>
                <w:b/>
                <w:szCs w:val="21"/>
              </w:rPr>
              <w:t>連絡先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A6006" w14:textId="5E1C8BF5" w:rsidR="00A93E3C" w:rsidRPr="00B205EB" w:rsidRDefault="00A93E3C" w:rsidP="00A93E3C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5ABDDF03" w14:textId="77777777" w:rsidR="009F53A3" w:rsidRPr="002A7EAA" w:rsidRDefault="009F53A3" w:rsidP="002B23AD"/>
    <w:sectPr w:rsidR="009F53A3" w:rsidRPr="002A7EAA" w:rsidSect="00AB57E7">
      <w:pgSz w:w="11906" w:h="16838" w:code="9"/>
      <w:pgMar w:top="568" w:right="720" w:bottom="72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B560" w14:textId="77777777" w:rsidR="008345F8" w:rsidRDefault="008345F8" w:rsidP="004739A6">
      <w:r>
        <w:separator/>
      </w:r>
    </w:p>
  </w:endnote>
  <w:endnote w:type="continuationSeparator" w:id="0">
    <w:p w14:paraId="72874842" w14:textId="77777777" w:rsidR="008345F8" w:rsidRDefault="008345F8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DD94" w14:textId="77777777" w:rsidR="008345F8" w:rsidRDefault="008345F8" w:rsidP="004739A6">
      <w:r>
        <w:separator/>
      </w:r>
    </w:p>
  </w:footnote>
  <w:footnote w:type="continuationSeparator" w:id="0">
    <w:p w14:paraId="05FA39EE" w14:textId="77777777" w:rsidR="008345F8" w:rsidRDefault="008345F8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2296972">
    <w:abstractNumId w:val="6"/>
  </w:num>
  <w:num w:numId="2" w16cid:durableId="1374503643">
    <w:abstractNumId w:val="10"/>
  </w:num>
  <w:num w:numId="3" w16cid:durableId="1384062007">
    <w:abstractNumId w:val="1"/>
  </w:num>
  <w:num w:numId="4" w16cid:durableId="739864298">
    <w:abstractNumId w:val="4"/>
  </w:num>
  <w:num w:numId="5" w16cid:durableId="838274452">
    <w:abstractNumId w:val="9"/>
  </w:num>
  <w:num w:numId="6" w16cid:durableId="605701431">
    <w:abstractNumId w:val="0"/>
  </w:num>
  <w:num w:numId="7" w16cid:durableId="891771041">
    <w:abstractNumId w:val="5"/>
  </w:num>
  <w:num w:numId="8" w16cid:durableId="1563520493">
    <w:abstractNumId w:val="7"/>
  </w:num>
  <w:num w:numId="9" w16cid:durableId="1777628683">
    <w:abstractNumId w:val="8"/>
  </w:num>
  <w:num w:numId="10" w16cid:durableId="1031610960">
    <w:abstractNumId w:val="3"/>
  </w:num>
  <w:num w:numId="11" w16cid:durableId="153873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5069"/>
    <w:rsid w:val="00027FAB"/>
    <w:rsid w:val="00034A30"/>
    <w:rsid w:val="0003552F"/>
    <w:rsid w:val="00046F10"/>
    <w:rsid w:val="000523CC"/>
    <w:rsid w:val="00054BFF"/>
    <w:rsid w:val="00056E38"/>
    <w:rsid w:val="00062FCC"/>
    <w:rsid w:val="000715B9"/>
    <w:rsid w:val="000827DD"/>
    <w:rsid w:val="000A5D2F"/>
    <w:rsid w:val="000B59CA"/>
    <w:rsid w:val="000C0B72"/>
    <w:rsid w:val="000C1BD3"/>
    <w:rsid w:val="000E075C"/>
    <w:rsid w:val="000F75FA"/>
    <w:rsid w:val="00127179"/>
    <w:rsid w:val="00162773"/>
    <w:rsid w:val="001763C7"/>
    <w:rsid w:val="00177ED3"/>
    <w:rsid w:val="001A263B"/>
    <w:rsid w:val="001A3F00"/>
    <w:rsid w:val="001A790E"/>
    <w:rsid w:val="001C3B22"/>
    <w:rsid w:val="001C4316"/>
    <w:rsid w:val="001D1B86"/>
    <w:rsid w:val="001F2664"/>
    <w:rsid w:val="001F7137"/>
    <w:rsid w:val="00200B65"/>
    <w:rsid w:val="002068E8"/>
    <w:rsid w:val="00217E18"/>
    <w:rsid w:val="002336D6"/>
    <w:rsid w:val="00236D00"/>
    <w:rsid w:val="00237285"/>
    <w:rsid w:val="00244553"/>
    <w:rsid w:val="002450E9"/>
    <w:rsid w:val="002461B0"/>
    <w:rsid w:val="00257A98"/>
    <w:rsid w:val="00257D33"/>
    <w:rsid w:val="002743AD"/>
    <w:rsid w:val="00276D89"/>
    <w:rsid w:val="00282AB2"/>
    <w:rsid w:val="00296EF4"/>
    <w:rsid w:val="002A050E"/>
    <w:rsid w:val="002A39E8"/>
    <w:rsid w:val="002A55B3"/>
    <w:rsid w:val="002A7EAA"/>
    <w:rsid w:val="002B23AD"/>
    <w:rsid w:val="002C0647"/>
    <w:rsid w:val="002D5141"/>
    <w:rsid w:val="002D7188"/>
    <w:rsid w:val="002E2531"/>
    <w:rsid w:val="00306DFF"/>
    <w:rsid w:val="003071E9"/>
    <w:rsid w:val="00336CB1"/>
    <w:rsid w:val="00353A58"/>
    <w:rsid w:val="00360634"/>
    <w:rsid w:val="00374B51"/>
    <w:rsid w:val="00387D7D"/>
    <w:rsid w:val="00392C28"/>
    <w:rsid w:val="003B12BF"/>
    <w:rsid w:val="003C3F56"/>
    <w:rsid w:val="003C41DF"/>
    <w:rsid w:val="003E19A4"/>
    <w:rsid w:val="003E6D8E"/>
    <w:rsid w:val="003E741A"/>
    <w:rsid w:val="003E772A"/>
    <w:rsid w:val="003E7803"/>
    <w:rsid w:val="003F5D63"/>
    <w:rsid w:val="004010A5"/>
    <w:rsid w:val="00402266"/>
    <w:rsid w:val="00415BA5"/>
    <w:rsid w:val="004462F3"/>
    <w:rsid w:val="00462298"/>
    <w:rsid w:val="004739A6"/>
    <w:rsid w:val="00474C7A"/>
    <w:rsid w:val="00481FFD"/>
    <w:rsid w:val="00483F97"/>
    <w:rsid w:val="00487572"/>
    <w:rsid w:val="00491A2B"/>
    <w:rsid w:val="00495E9A"/>
    <w:rsid w:val="004E5EAE"/>
    <w:rsid w:val="0050238E"/>
    <w:rsid w:val="00535C36"/>
    <w:rsid w:val="0055239F"/>
    <w:rsid w:val="00553983"/>
    <w:rsid w:val="005673DC"/>
    <w:rsid w:val="005771D8"/>
    <w:rsid w:val="00586986"/>
    <w:rsid w:val="005A435B"/>
    <w:rsid w:val="005C1EDC"/>
    <w:rsid w:val="005C224E"/>
    <w:rsid w:val="005C79FC"/>
    <w:rsid w:val="005D331C"/>
    <w:rsid w:val="0060333A"/>
    <w:rsid w:val="00615F8D"/>
    <w:rsid w:val="0061737B"/>
    <w:rsid w:val="00633315"/>
    <w:rsid w:val="00634B4B"/>
    <w:rsid w:val="006455B2"/>
    <w:rsid w:val="00645BD2"/>
    <w:rsid w:val="00645CE1"/>
    <w:rsid w:val="00650AA0"/>
    <w:rsid w:val="0066501A"/>
    <w:rsid w:val="0067705F"/>
    <w:rsid w:val="006816E1"/>
    <w:rsid w:val="00690532"/>
    <w:rsid w:val="006A5858"/>
    <w:rsid w:val="006A59D7"/>
    <w:rsid w:val="006B1801"/>
    <w:rsid w:val="006C2452"/>
    <w:rsid w:val="006D0AEE"/>
    <w:rsid w:val="006D110D"/>
    <w:rsid w:val="006F2831"/>
    <w:rsid w:val="00710D1F"/>
    <w:rsid w:val="00725E1C"/>
    <w:rsid w:val="00732D06"/>
    <w:rsid w:val="007358D5"/>
    <w:rsid w:val="007401BD"/>
    <w:rsid w:val="007447EB"/>
    <w:rsid w:val="007554BA"/>
    <w:rsid w:val="0076016A"/>
    <w:rsid w:val="00773B7E"/>
    <w:rsid w:val="00775C20"/>
    <w:rsid w:val="007A21FD"/>
    <w:rsid w:val="007B5CF2"/>
    <w:rsid w:val="007C35B1"/>
    <w:rsid w:val="007C777B"/>
    <w:rsid w:val="007E7CA5"/>
    <w:rsid w:val="007F4583"/>
    <w:rsid w:val="007F4D06"/>
    <w:rsid w:val="00806218"/>
    <w:rsid w:val="00823F7D"/>
    <w:rsid w:val="008345F8"/>
    <w:rsid w:val="00866BF6"/>
    <w:rsid w:val="00876B1F"/>
    <w:rsid w:val="0088574B"/>
    <w:rsid w:val="008A4614"/>
    <w:rsid w:val="008B372B"/>
    <w:rsid w:val="008C5FB0"/>
    <w:rsid w:val="008D3191"/>
    <w:rsid w:val="008E45CF"/>
    <w:rsid w:val="008F7467"/>
    <w:rsid w:val="00902454"/>
    <w:rsid w:val="00903536"/>
    <w:rsid w:val="00904CCF"/>
    <w:rsid w:val="00915010"/>
    <w:rsid w:val="00941046"/>
    <w:rsid w:val="00944D06"/>
    <w:rsid w:val="00982180"/>
    <w:rsid w:val="009A0B1B"/>
    <w:rsid w:val="009A4EF9"/>
    <w:rsid w:val="009E1B1C"/>
    <w:rsid w:val="009E3B3E"/>
    <w:rsid w:val="009F2C89"/>
    <w:rsid w:val="009F36E1"/>
    <w:rsid w:val="009F53A3"/>
    <w:rsid w:val="009F72CB"/>
    <w:rsid w:val="00A0792A"/>
    <w:rsid w:val="00A07FC0"/>
    <w:rsid w:val="00A24715"/>
    <w:rsid w:val="00A707E9"/>
    <w:rsid w:val="00A7188A"/>
    <w:rsid w:val="00A7329E"/>
    <w:rsid w:val="00A8437A"/>
    <w:rsid w:val="00A93E3C"/>
    <w:rsid w:val="00AB21F4"/>
    <w:rsid w:val="00AB57E7"/>
    <w:rsid w:val="00AC28B5"/>
    <w:rsid w:val="00AC423C"/>
    <w:rsid w:val="00AD7F87"/>
    <w:rsid w:val="00AF5FE1"/>
    <w:rsid w:val="00B12D30"/>
    <w:rsid w:val="00B205EB"/>
    <w:rsid w:val="00B40083"/>
    <w:rsid w:val="00B44F8B"/>
    <w:rsid w:val="00B829CA"/>
    <w:rsid w:val="00B852FC"/>
    <w:rsid w:val="00B959BE"/>
    <w:rsid w:val="00BA39CA"/>
    <w:rsid w:val="00BC67AB"/>
    <w:rsid w:val="00BE65A4"/>
    <w:rsid w:val="00BE6AD1"/>
    <w:rsid w:val="00BF46E7"/>
    <w:rsid w:val="00BF548D"/>
    <w:rsid w:val="00C0233A"/>
    <w:rsid w:val="00C03392"/>
    <w:rsid w:val="00C12FBA"/>
    <w:rsid w:val="00C176FF"/>
    <w:rsid w:val="00C27E6E"/>
    <w:rsid w:val="00C42215"/>
    <w:rsid w:val="00C47A64"/>
    <w:rsid w:val="00C52C54"/>
    <w:rsid w:val="00C531C2"/>
    <w:rsid w:val="00C64443"/>
    <w:rsid w:val="00C77654"/>
    <w:rsid w:val="00C8630A"/>
    <w:rsid w:val="00C94EF5"/>
    <w:rsid w:val="00CA142D"/>
    <w:rsid w:val="00CB1F2E"/>
    <w:rsid w:val="00CB4723"/>
    <w:rsid w:val="00CC1833"/>
    <w:rsid w:val="00CD3757"/>
    <w:rsid w:val="00CD52CA"/>
    <w:rsid w:val="00CE1D50"/>
    <w:rsid w:val="00CF0984"/>
    <w:rsid w:val="00D103DA"/>
    <w:rsid w:val="00D14064"/>
    <w:rsid w:val="00D2066D"/>
    <w:rsid w:val="00D402B1"/>
    <w:rsid w:val="00D517EB"/>
    <w:rsid w:val="00D54A2E"/>
    <w:rsid w:val="00D6048D"/>
    <w:rsid w:val="00D76532"/>
    <w:rsid w:val="00D92DE6"/>
    <w:rsid w:val="00D932A1"/>
    <w:rsid w:val="00D95F34"/>
    <w:rsid w:val="00DA56EA"/>
    <w:rsid w:val="00DD2596"/>
    <w:rsid w:val="00DE48FA"/>
    <w:rsid w:val="00DE4B91"/>
    <w:rsid w:val="00DE7B66"/>
    <w:rsid w:val="00E02FD0"/>
    <w:rsid w:val="00E55F26"/>
    <w:rsid w:val="00E61EAB"/>
    <w:rsid w:val="00E70EBA"/>
    <w:rsid w:val="00E84A6F"/>
    <w:rsid w:val="00E87059"/>
    <w:rsid w:val="00E96A69"/>
    <w:rsid w:val="00EA1402"/>
    <w:rsid w:val="00EA446D"/>
    <w:rsid w:val="00EC67C7"/>
    <w:rsid w:val="00ED23C9"/>
    <w:rsid w:val="00ED5097"/>
    <w:rsid w:val="00EE507C"/>
    <w:rsid w:val="00EF4F1B"/>
    <w:rsid w:val="00F01D77"/>
    <w:rsid w:val="00F024B2"/>
    <w:rsid w:val="00F077D3"/>
    <w:rsid w:val="00F260AF"/>
    <w:rsid w:val="00F45B86"/>
    <w:rsid w:val="00F57965"/>
    <w:rsid w:val="00F57BFB"/>
    <w:rsid w:val="00FA2D28"/>
    <w:rsid w:val="00FB7864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98B9C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E64A-6BA9-4DBE-BCA4-937A5019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オロパタジン塩酸塩錠5mg「BMD」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オロパタジン塩酸塩錠5mg「BMD」</dc:title>
  <dc:creator>BIOWS27</dc:creator>
  <cp:lastModifiedBy>biows43 ビオメディクス</cp:lastModifiedBy>
  <cp:revision>11</cp:revision>
  <cp:lastPrinted>2022-04-14T06:14:00Z</cp:lastPrinted>
  <dcterms:created xsi:type="dcterms:W3CDTF">2024-02-20T03:14:00Z</dcterms:created>
  <dcterms:modified xsi:type="dcterms:W3CDTF">2026-03-06T01:14:00Z</dcterms:modified>
</cp:coreProperties>
</file>