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3507" w14:textId="77777777" w:rsidR="00FF7CA4" w:rsidRPr="00930E42" w:rsidRDefault="00D2066D" w:rsidP="00FF7CA4">
      <w:pPr>
        <w:spacing w:line="500" w:lineRule="exact"/>
        <w:jc w:val="center"/>
        <w:rPr>
          <w:rFonts w:asciiTheme="majorHAnsi" w:eastAsia="ＭＳ Ｐゴシック" w:hAnsiTheme="majorHAnsi" w:cstheme="majorHAnsi"/>
          <w:sz w:val="28"/>
          <w:szCs w:val="28"/>
        </w:rPr>
      </w:pPr>
      <w:r w:rsidRPr="00930E42">
        <w:rPr>
          <w:rFonts w:asciiTheme="majorHAnsi" w:eastAsia="ＭＳ Ｐゴシック" w:hAnsiTheme="majorHAnsi" w:cstheme="maj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01B271" wp14:editId="2C2761F5">
                <wp:simplePos x="0" y="0"/>
                <wp:positionH relativeFrom="column">
                  <wp:posOffset>5692140</wp:posOffset>
                </wp:positionH>
                <wp:positionV relativeFrom="paragraph">
                  <wp:posOffset>-188595</wp:posOffset>
                </wp:positionV>
                <wp:extent cx="1049020" cy="2578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33DD1" w14:textId="12818962" w:rsidR="00EA446D" w:rsidRPr="00296EF4" w:rsidRDefault="0076016A" w:rsidP="002D7188">
                            <w:pPr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E440C6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2</w:t>
                            </w:r>
                            <w:r w:rsidR="00C33DD2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EA446D" w:rsidRPr="00296EF4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DA73B2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月改訂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1B2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2pt;margin-top:-14.85pt;width:82.6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" filled="f" stroked="f">
                <v:textbox>
                  <w:txbxContent>
                    <w:p w14:paraId="51933DD1" w14:textId="12818962" w:rsidR="00EA446D" w:rsidRPr="00296EF4" w:rsidRDefault="0076016A" w:rsidP="002D7188">
                      <w:pPr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20</w:t>
                      </w:r>
                      <w:r w:rsidR="00E440C6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2</w:t>
                      </w:r>
                      <w:r w:rsidR="00C33DD2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5</w:t>
                      </w:r>
                      <w:r w:rsidR="00EA446D" w:rsidRPr="00296EF4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年</w:t>
                      </w:r>
                      <w:r w:rsidR="00DA73B2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月改訂</w:t>
                      </w:r>
                    </w:p>
                  </w:txbxContent>
                </v:textbox>
              </v:shape>
            </w:pict>
          </mc:Fallback>
        </mc:AlternateContent>
      </w:r>
      <w:r w:rsidR="00FF7CA4" w:rsidRPr="00930E42">
        <w:rPr>
          <w:rFonts w:asciiTheme="majorHAnsi" w:eastAsia="ＭＳ Ｐゴシック" w:hAnsiTheme="majorHAnsi" w:cstheme="majorHAnsi"/>
          <w:b/>
          <w:noProof/>
          <w:sz w:val="32"/>
          <w:szCs w:val="32"/>
        </w:rPr>
        <w:t>製品別比較表（案</w:t>
      </w:r>
      <w:r w:rsidR="00FF7CA4" w:rsidRPr="00930E42">
        <w:rPr>
          <w:rFonts w:asciiTheme="majorHAnsi" w:eastAsia="ＭＳ Ｐゴシック" w:hAnsiTheme="majorHAnsi" w:cstheme="majorHAnsi"/>
          <w:b/>
          <w:sz w:val="32"/>
          <w:szCs w:val="32"/>
        </w:rPr>
        <w:t>）</w:t>
      </w:r>
    </w:p>
    <w:tbl>
      <w:tblPr>
        <w:tblW w:w="1036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34"/>
        <w:gridCol w:w="2307"/>
        <w:gridCol w:w="2307"/>
        <w:gridCol w:w="2307"/>
        <w:gridCol w:w="2308"/>
      </w:tblGrid>
      <w:tr w:rsidR="00F024B2" w:rsidRPr="00930E42" w14:paraId="4ED84857" w14:textId="77777777" w:rsidTr="000D7A40">
        <w:trPr>
          <w:trHeight w:val="35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21D65BD5" w14:textId="77777777" w:rsidR="002D7188" w:rsidRPr="00930E42" w:rsidRDefault="002D7188" w:rsidP="006D0AEE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4614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78DD1D2" w14:textId="77777777" w:rsidR="002D7188" w:rsidRPr="00930E42" w:rsidRDefault="002D7188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30E42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後発品</w:t>
            </w:r>
          </w:p>
        </w:tc>
        <w:tc>
          <w:tcPr>
            <w:tcW w:w="4615" w:type="dxa"/>
            <w:gridSpan w:val="2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56B73E27" w14:textId="6CF5FE88" w:rsidR="002D7188" w:rsidRPr="00930E42" w:rsidRDefault="00AD7F87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30E42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標準</w:t>
            </w:r>
            <w:r w:rsidR="00E17B03">
              <w:rPr>
                <w:rFonts w:asciiTheme="majorHAnsi" w:eastAsia="ＭＳ Ｐゴシック" w:hAnsiTheme="majorHAnsi" w:cstheme="majorHAnsi" w:hint="eastAsia"/>
                <w:b/>
                <w:sz w:val="20"/>
                <w:szCs w:val="20"/>
              </w:rPr>
              <w:t>品</w:t>
            </w:r>
          </w:p>
        </w:tc>
      </w:tr>
      <w:tr w:rsidR="00486E67" w:rsidRPr="00930E42" w14:paraId="539A3CC5" w14:textId="77777777" w:rsidTr="00D51ABF">
        <w:trPr>
          <w:trHeight w:val="567"/>
        </w:trPr>
        <w:tc>
          <w:tcPr>
            <w:tcW w:w="1134" w:type="dxa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A5C1A34" w14:textId="77777777" w:rsidR="00486E67" w:rsidRPr="00930E42" w:rsidRDefault="00486E67" w:rsidP="00486E6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30E42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会社名</w:t>
            </w:r>
          </w:p>
        </w:tc>
        <w:tc>
          <w:tcPr>
            <w:tcW w:w="4614" w:type="dxa"/>
            <w:gridSpan w:val="2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1A662C9C" w14:textId="77777777" w:rsidR="00486E67" w:rsidRPr="00930E42" w:rsidRDefault="00486E67" w:rsidP="00486E6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30E42">
              <w:rPr>
                <w:rFonts w:asciiTheme="majorHAnsi" w:eastAsia="ＭＳ Ｐゴシック" w:hAnsiTheme="majorHAnsi" w:cstheme="majorHAnsi"/>
                <w:sz w:val="20"/>
                <w:szCs w:val="20"/>
              </w:rPr>
              <w:t>株式会社ビオメディクス</w:t>
            </w:r>
          </w:p>
        </w:tc>
        <w:tc>
          <w:tcPr>
            <w:tcW w:w="4615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5CCA2FD7" w14:textId="77777777" w:rsidR="00486E67" w:rsidRPr="00930E42" w:rsidRDefault="00486E67" w:rsidP="00486E6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</w:tr>
      <w:tr w:rsidR="00EE1A07" w:rsidRPr="00930E42" w14:paraId="0165F500" w14:textId="77777777" w:rsidTr="00FC0BFE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F1A4075" w14:textId="77777777" w:rsidR="00EE1A07" w:rsidRPr="00930E42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30E42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製品名</w:t>
            </w:r>
          </w:p>
        </w:tc>
        <w:tc>
          <w:tcPr>
            <w:tcW w:w="4614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D27C21E" w14:textId="77777777" w:rsidR="005E1D72" w:rsidRPr="00930E42" w:rsidRDefault="005E1D72" w:rsidP="005E1D72">
            <w:pPr>
              <w:ind w:leftChars="-7" w:left="-1" w:hangingChars="7" w:hanging="14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30E42">
              <w:rPr>
                <w:rFonts w:asciiTheme="majorHAnsi" w:eastAsia="ＭＳ Ｐゴシック" w:hAnsiTheme="majorHAnsi" w:cstheme="majorHAnsi"/>
                <w:sz w:val="20"/>
                <w:szCs w:val="20"/>
              </w:rPr>
              <w:t>日本薬局方　フェキソフェナジン塩酸塩錠</w:t>
            </w:r>
          </w:p>
          <w:p w14:paraId="494EA4CE" w14:textId="77777777" w:rsidR="00EE1A07" w:rsidRPr="00930E42" w:rsidRDefault="005E1D72" w:rsidP="005E1D72">
            <w:pPr>
              <w:ind w:leftChars="-7" w:left="-1" w:hangingChars="7" w:hanging="14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30E42">
              <w:rPr>
                <w:rFonts w:asciiTheme="majorHAnsi" w:eastAsia="ＭＳ Ｐゴシック" w:hAnsiTheme="majorHAnsi" w:cstheme="majorHAnsi"/>
                <w:sz w:val="20"/>
                <w:szCs w:val="20"/>
              </w:rPr>
              <w:t>フェキソフェナジン塩酸塩錠</w:t>
            </w:r>
            <w:r w:rsidR="00005F97" w:rsidRPr="00930E42">
              <w:rPr>
                <w:rFonts w:asciiTheme="majorHAnsi" w:eastAsia="ＭＳ Ｐゴシック" w:hAnsiTheme="majorHAnsi" w:cstheme="majorHAnsi"/>
                <w:sz w:val="20"/>
                <w:szCs w:val="20"/>
              </w:rPr>
              <w:t>6</w:t>
            </w:r>
            <w:r w:rsidRPr="00930E42">
              <w:rPr>
                <w:rFonts w:asciiTheme="majorHAnsi" w:eastAsia="ＭＳ Ｐゴシック" w:hAnsiTheme="majorHAnsi" w:cstheme="majorHAnsi"/>
                <w:sz w:val="20"/>
                <w:szCs w:val="20"/>
              </w:rPr>
              <w:t>0mg</w:t>
            </w:r>
            <w:r w:rsidRPr="00930E42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「</w:t>
            </w:r>
            <w:r w:rsidRPr="00930E42">
              <w:rPr>
                <w:rFonts w:asciiTheme="majorHAnsi" w:eastAsia="ＭＳ Ｐゴシック" w:hAnsiTheme="majorHAnsi" w:cstheme="majorHAnsi"/>
                <w:sz w:val="20"/>
                <w:szCs w:val="20"/>
              </w:rPr>
              <w:t>BMD</w:t>
            </w:r>
            <w:r w:rsidRPr="00930E42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」</w:t>
            </w:r>
          </w:p>
        </w:tc>
        <w:tc>
          <w:tcPr>
            <w:tcW w:w="4615" w:type="dxa"/>
            <w:gridSpan w:val="2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3B4FD4A" w14:textId="32F97C45" w:rsidR="00EE1A07" w:rsidRPr="00930E42" w:rsidRDefault="00A61F87" w:rsidP="00FF7CA4">
            <w:pPr>
              <w:ind w:leftChars="-7" w:left="-1" w:hangingChars="7" w:hanging="14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アレグラ錠</w:t>
            </w: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60mg</w:t>
            </w:r>
          </w:p>
        </w:tc>
      </w:tr>
      <w:tr w:rsidR="00930E42" w:rsidRPr="00930E42" w14:paraId="1C6AD49E" w14:textId="77777777" w:rsidTr="00D51ABF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F74B0E1" w14:textId="77777777" w:rsidR="00930E42" w:rsidRPr="00930E42" w:rsidRDefault="00930E42" w:rsidP="00930E42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30E42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薬　価</w:t>
            </w:r>
          </w:p>
        </w:tc>
        <w:tc>
          <w:tcPr>
            <w:tcW w:w="4614" w:type="dxa"/>
            <w:gridSpan w:val="2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DA939E" w14:textId="08CF85EC" w:rsidR="00930E42" w:rsidRDefault="00E440C6" w:rsidP="00930E42">
            <w:pPr>
              <w:jc w:val="center"/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1</w:t>
            </w:r>
            <w:r w:rsidR="00DA73B2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.</w:t>
            </w:r>
            <w:r w:rsidR="00DA73B2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50</w:t>
            </w:r>
            <w:r w:rsidR="00930E42" w:rsidRPr="00926284"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  <w:t>円／錠</w:t>
            </w:r>
          </w:p>
          <w:p w14:paraId="7AB28433" w14:textId="678DFEA4" w:rsidR="00A61F87" w:rsidRPr="00926284" w:rsidRDefault="00A61F87" w:rsidP="00930E42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(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標準品との差：</w:t>
            </w:r>
            <w:r w:rsidR="009652B9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1</w:t>
            </w:r>
            <w:r w:rsidR="002931AF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4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.</w:t>
            </w:r>
            <w:r w:rsidR="002931AF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6</w:t>
            </w:r>
            <w:r w:rsidR="009652B9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0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円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/1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錠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4615" w:type="dxa"/>
            <w:gridSpan w:val="2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868360" w14:textId="131D5FC3" w:rsidR="00930E42" w:rsidRPr="00926284" w:rsidRDefault="002931AF" w:rsidP="00930E42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26</w:t>
            </w:r>
            <w:r w:rsidR="00D27653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.</w:t>
            </w:r>
            <w:r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1</w:t>
            </w:r>
            <w:r w:rsidR="009652B9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0</w:t>
            </w:r>
            <w:r w:rsidR="00930E42" w:rsidRPr="00926284">
              <w:rPr>
                <w:rFonts w:asciiTheme="majorHAnsi" w:eastAsia="ＭＳ Ｐゴシック" w:hAnsiTheme="majorHAnsi" w:cstheme="majorHAnsi"/>
                <w:color w:val="000000"/>
                <w:szCs w:val="21"/>
              </w:rPr>
              <w:t>円／錠</w:t>
            </w:r>
          </w:p>
        </w:tc>
      </w:tr>
      <w:tr w:rsidR="00EE1A07" w:rsidRPr="00930E42" w14:paraId="1513189C" w14:textId="77777777" w:rsidTr="00BB46BC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96B639A" w14:textId="77777777" w:rsidR="00EE1A07" w:rsidRPr="00930E42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30E42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規　格</w:t>
            </w:r>
          </w:p>
        </w:tc>
        <w:tc>
          <w:tcPr>
            <w:tcW w:w="9229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7D8D93F" w14:textId="27935FB3" w:rsidR="00EE1A07" w:rsidRPr="00930E42" w:rsidRDefault="001B7C4E" w:rsidP="00EE1A0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1B7C4E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1</w:t>
            </w:r>
            <w:r w:rsidRPr="001B7C4E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錠中　日局</w:t>
            </w:r>
            <w:r w:rsidR="005E1D72" w:rsidRPr="00930E42">
              <w:rPr>
                <w:rFonts w:asciiTheme="majorHAnsi" w:eastAsia="ＭＳ Ｐゴシック" w:hAnsiTheme="majorHAnsi" w:cstheme="majorHAnsi"/>
                <w:sz w:val="20"/>
                <w:szCs w:val="20"/>
              </w:rPr>
              <w:t>フェキソフェナジン塩酸塩</w:t>
            </w:r>
            <w:r w:rsidR="005E1D72" w:rsidRPr="00930E42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 </w:t>
            </w:r>
            <w:r w:rsidR="00930E42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6</w:t>
            </w:r>
            <w:r w:rsidR="005E1D72" w:rsidRPr="00930E42">
              <w:rPr>
                <w:rFonts w:asciiTheme="majorHAnsi" w:eastAsia="ＭＳ Ｐゴシック" w:hAnsiTheme="majorHAnsi" w:cstheme="majorHAnsi"/>
                <w:sz w:val="20"/>
                <w:szCs w:val="20"/>
              </w:rPr>
              <w:t>0.0mg</w:t>
            </w:r>
          </w:p>
        </w:tc>
      </w:tr>
      <w:tr w:rsidR="00EE1A07" w:rsidRPr="00930E42" w14:paraId="55451F7E" w14:textId="77777777" w:rsidTr="00333446">
        <w:trPr>
          <w:trHeight w:val="567"/>
        </w:trPr>
        <w:tc>
          <w:tcPr>
            <w:tcW w:w="1134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8A3E088" w14:textId="77777777" w:rsidR="00EE1A07" w:rsidRPr="00930E42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D6202A">
              <w:rPr>
                <w:rFonts w:asciiTheme="majorHAnsi" w:eastAsia="ＭＳ Ｐゴシック" w:hAnsiTheme="majorHAnsi" w:cstheme="majorHAnsi"/>
                <w:b/>
                <w:spacing w:val="89"/>
                <w:kern w:val="0"/>
                <w:sz w:val="20"/>
                <w:szCs w:val="20"/>
                <w:fitText w:val="579" w:id="-377303296"/>
              </w:rPr>
              <w:t>薬</w:t>
            </w:r>
            <w:r w:rsidRPr="00D6202A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  <w:fitText w:val="579" w:id="-377303296"/>
              </w:rPr>
              <w:t>効</w:t>
            </w:r>
          </w:p>
          <w:p w14:paraId="61E97C4C" w14:textId="77777777" w:rsidR="00EE1A07" w:rsidRPr="00930E42" w:rsidRDefault="00EE1A07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30E42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分類名</w:t>
            </w:r>
          </w:p>
        </w:tc>
        <w:tc>
          <w:tcPr>
            <w:tcW w:w="9229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5266F8" w14:textId="0FDFD6C1" w:rsidR="00EE1A07" w:rsidRPr="00930E42" w:rsidRDefault="00D6202A" w:rsidP="00EE1A07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D6202A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アレルギー性疾患治療剤</w:t>
            </w:r>
          </w:p>
        </w:tc>
      </w:tr>
      <w:tr w:rsidR="00E35AE2" w:rsidRPr="00930E42" w14:paraId="5507619B" w14:textId="77777777" w:rsidTr="00511099">
        <w:trPr>
          <w:trHeight w:val="646"/>
        </w:trPr>
        <w:tc>
          <w:tcPr>
            <w:tcW w:w="1134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7D61816" w14:textId="77777777" w:rsidR="00E35AE2" w:rsidRPr="00930E42" w:rsidRDefault="00E35AE2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  <w:r w:rsidRPr="00930E42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  <w:t>効　能</w:t>
            </w:r>
          </w:p>
          <w:p w14:paraId="4B66F2BC" w14:textId="77777777" w:rsidR="00E35AE2" w:rsidRPr="00930E42" w:rsidRDefault="00E35AE2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30E42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  <w:t>効　果</w:t>
            </w:r>
          </w:p>
        </w:tc>
        <w:tc>
          <w:tcPr>
            <w:tcW w:w="9229" w:type="dxa"/>
            <w:gridSpan w:val="4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2411385E" w14:textId="77777777" w:rsidR="00E35AE2" w:rsidRDefault="005E1D72" w:rsidP="00E35AE2">
            <w:pPr>
              <w:spacing w:line="220" w:lineRule="exact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30E42">
              <w:rPr>
                <w:rFonts w:asciiTheme="majorHAnsi" w:eastAsia="ＭＳ Ｐゴシック" w:hAnsiTheme="majorHAnsi" w:cstheme="majorHAnsi"/>
                <w:sz w:val="20"/>
                <w:szCs w:val="20"/>
              </w:rPr>
              <w:t>アレルギー性鼻炎、蕁麻疹、皮膚疾患（湿疹・皮膚炎、皮膚そう痒症、アトピー性皮膚炎）に伴うそう痒</w:t>
            </w:r>
          </w:p>
          <w:p w14:paraId="477B01F8" w14:textId="2B7EBB3E" w:rsidR="00A61F87" w:rsidRPr="00930E42" w:rsidRDefault="00A61F87" w:rsidP="00A61F87">
            <w:pPr>
              <w:spacing w:line="220" w:lineRule="exact"/>
              <w:jc w:val="right"/>
              <w:rPr>
                <w:rFonts w:asciiTheme="majorHAnsi" w:eastAsia="ＭＳ Ｐゴシック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【</w:t>
            </w:r>
            <w:r w:rsidRPr="00A61F87">
              <w:rPr>
                <w:rFonts w:asciiTheme="majorHAnsi" w:eastAsia="ＭＳ Ｐゴシック" w:hAnsiTheme="majorHAnsi" w:cstheme="majorHAnsi" w:hint="eastAsia"/>
                <w:b/>
                <w:bCs/>
                <w:sz w:val="20"/>
                <w:szCs w:val="20"/>
              </w:rPr>
              <w:t>標準品と同じ</w:t>
            </w: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】</w:t>
            </w:r>
          </w:p>
        </w:tc>
      </w:tr>
      <w:tr w:rsidR="000651CE" w:rsidRPr="00930E42" w14:paraId="1D6A906D" w14:textId="77777777" w:rsidTr="005E1D72">
        <w:trPr>
          <w:trHeight w:val="1393"/>
        </w:trPr>
        <w:tc>
          <w:tcPr>
            <w:tcW w:w="1134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7386156" w14:textId="77777777" w:rsidR="000651CE" w:rsidRPr="00930E42" w:rsidRDefault="000651CE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  <w:r w:rsidRPr="00930E42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  <w:t>用　法</w:t>
            </w:r>
          </w:p>
          <w:p w14:paraId="68FAD48A" w14:textId="77777777" w:rsidR="000651CE" w:rsidRPr="00930E42" w:rsidRDefault="000651CE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  <w:r w:rsidRPr="00930E42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  <w:t>用　量</w:t>
            </w:r>
          </w:p>
        </w:tc>
        <w:tc>
          <w:tcPr>
            <w:tcW w:w="9229" w:type="dxa"/>
            <w:gridSpan w:val="4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9B8AA17" w14:textId="77777777" w:rsidR="005E1D72" w:rsidRPr="00930E42" w:rsidRDefault="005E1D72" w:rsidP="005E1D72">
            <w:pPr>
              <w:ind w:leftChars="-2" w:left="-4"/>
              <w:jc w:val="left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930E4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通常、成人にはフェキソフェナジン塩酸塩として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1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回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60mg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を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1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日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2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回経口投与する。通常、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7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歳以上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12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歳未満の小児にはフェキソフェナジン塩酸塩として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1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回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30mg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を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1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日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 xml:space="preserve">2 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回、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12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歳以上の小児にはフェキソフェナジン塩酸塩として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1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回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60mg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を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1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日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2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回経口投与する。</w:t>
            </w:r>
          </w:p>
          <w:p w14:paraId="3C622D24" w14:textId="5DF2F2B8" w:rsidR="000651CE" w:rsidRPr="00930E42" w:rsidRDefault="005E1D72" w:rsidP="005E1D72">
            <w:pPr>
              <w:jc w:val="left"/>
              <w:rPr>
                <w:rFonts w:asciiTheme="majorHAnsi" w:eastAsia="ＭＳ Ｐゴシック" w:hAnsiTheme="majorHAnsi" w:cstheme="majorHAnsi"/>
                <w:spacing w:val="-10"/>
                <w:sz w:val="20"/>
                <w:szCs w:val="20"/>
              </w:rPr>
            </w:pPr>
            <w:r w:rsidRPr="00930E42"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  <w:t>なお、症状により適宜増減する。</w:t>
            </w:r>
            <w:r w:rsidR="00A61F87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 xml:space="preserve">　　　　　　　　　　　　　　　　　　　　　　　　　　　　　　　　　　　　【</w:t>
            </w:r>
            <w:r w:rsidR="00A61F87" w:rsidRPr="00A61F87">
              <w:rPr>
                <w:rFonts w:asciiTheme="majorHAnsi" w:eastAsia="ＭＳ Ｐゴシック" w:hAnsiTheme="majorHAnsi" w:cstheme="majorHAnsi" w:hint="eastAsia"/>
                <w:b/>
                <w:bCs/>
                <w:color w:val="000000"/>
                <w:sz w:val="20"/>
                <w:szCs w:val="20"/>
              </w:rPr>
              <w:t>標準品と同じ</w:t>
            </w:r>
            <w:r w:rsidR="00A61F87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】</w:t>
            </w:r>
          </w:p>
        </w:tc>
      </w:tr>
      <w:tr w:rsidR="00E35AE2" w:rsidRPr="00930E42" w14:paraId="6B85C1A7" w14:textId="77777777" w:rsidTr="00161AD9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C3370FA" w14:textId="77777777" w:rsidR="00E35AE2" w:rsidRPr="00930E42" w:rsidRDefault="00E35AE2" w:rsidP="00EE1A07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  <w:r w:rsidRPr="00930E42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添加物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7C81F651" w14:textId="77777777" w:rsidR="00E35AE2" w:rsidRPr="00930E42" w:rsidRDefault="00930E42" w:rsidP="00FF7CA4">
            <w:pPr>
              <w:ind w:leftChars="-2" w:left="-4"/>
              <w:jc w:val="left"/>
              <w:rPr>
                <w:rFonts w:asciiTheme="majorHAnsi" w:eastAsia="ＭＳ Ｐゴシック" w:hAnsiTheme="majorHAnsi" w:cstheme="majorHAnsi"/>
                <w:color w:val="000000"/>
                <w:sz w:val="20"/>
                <w:szCs w:val="20"/>
              </w:rPr>
            </w:pPr>
            <w:r w:rsidRPr="00930E42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部分アルファー化デンプン、結晶セルロース、クロスカルメロースナトリウム、ステアリン酸カルシウム、ヒプロメロース、マクロゴール</w:t>
            </w:r>
            <w:r w:rsidRPr="00930E42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6000</w:t>
            </w:r>
            <w:r w:rsidRPr="00930E42">
              <w:rPr>
                <w:rFonts w:asciiTheme="majorHAnsi" w:eastAsia="ＭＳ Ｐゴシック" w:hAnsiTheme="majorHAnsi" w:cstheme="majorHAnsi" w:hint="eastAsia"/>
                <w:color w:val="000000"/>
                <w:sz w:val="20"/>
                <w:szCs w:val="20"/>
              </w:rPr>
              <w:t>、酸化チタン、軽質無水ケイ酸、三二酸化鉄、黄色三二酸化鉄、カルナウバロウ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20D376EA" w14:textId="77777777" w:rsidR="00E35AE2" w:rsidRPr="00930E42" w:rsidRDefault="00930E42" w:rsidP="00930E42">
            <w:pPr>
              <w:jc w:val="left"/>
              <w:rPr>
                <w:rFonts w:asciiTheme="majorHAnsi" w:eastAsia="ＭＳ Ｐゴシック" w:hAnsiTheme="majorHAnsi" w:cstheme="majorHAnsi"/>
                <w:spacing w:val="-12"/>
                <w:sz w:val="20"/>
                <w:szCs w:val="20"/>
              </w:rPr>
            </w:pPr>
            <w:r w:rsidRPr="00930E42">
              <w:rPr>
                <w:rFonts w:asciiTheme="majorHAnsi" w:eastAsia="ＭＳ Ｐゴシック" w:hAnsiTheme="majorHAnsi" w:cstheme="majorHAnsi" w:hint="eastAsia"/>
                <w:spacing w:val="-12"/>
                <w:sz w:val="20"/>
                <w:szCs w:val="20"/>
              </w:rPr>
              <w:t>結晶セルロース、部分アルファー化デンプン、クロスカルメロースナトリウム、ステアリン酸マグネシウム、軽質無水ケイ酸、ヒプロメロース、ポビドン、酸化チタン、マクロゴール</w:t>
            </w:r>
            <w:r w:rsidRPr="00930E42">
              <w:rPr>
                <w:rFonts w:asciiTheme="majorHAnsi" w:eastAsia="ＭＳ Ｐゴシック" w:hAnsiTheme="majorHAnsi" w:cstheme="majorHAnsi" w:hint="eastAsia"/>
                <w:spacing w:val="-12"/>
                <w:sz w:val="20"/>
                <w:szCs w:val="20"/>
              </w:rPr>
              <w:t>400</w:t>
            </w:r>
            <w:r w:rsidRPr="00930E42">
              <w:rPr>
                <w:rFonts w:asciiTheme="majorHAnsi" w:eastAsia="ＭＳ Ｐゴシック" w:hAnsiTheme="majorHAnsi" w:cstheme="majorHAnsi" w:hint="eastAsia"/>
                <w:spacing w:val="-12"/>
                <w:sz w:val="20"/>
                <w:szCs w:val="20"/>
              </w:rPr>
              <w:t>、三二酸化鉄、黄色三二酸化鉄</w:t>
            </w:r>
          </w:p>
        </w:tc>
      </w:tr>
      <w:tr w:rsidR="00930E42" w:rsidRPr="00930E42" w14:paraId="4DFC3AB5" w14:textId="77777777" w:rsidTr="002C771C">
        <w:trPr>
          <w:trHeight w:val="321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5630AEC" w14:textId="77777777" w:rsidR="00930E42" w:rsidRPr="00930E42" w:rsidRDefault="00930E42" w:rsidP="00930E42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D6202A">
              <w:rPr>
                <w:rFonts w:asciiTheme="majorHAnsi" w:eastAsia="ＭＳ Ｐゴシック" w:hAnsiTheme="majorHAnsi" w:cstheme="majorHAnsi"/>
                <w:b/>
                <w:spacing w:val="89"/>
                <w:kern w:val="0"/>
                <w:sz w:val="20"/>
                <w:szCs w:val="20"/>
                <w:fitText w:val="579" w:id="1706731520"/>
              </w:rPr>
              <w:t>性</w:t>
            </w:r>
            <w:r w:rsidRPr="00D6202A"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  <w:fitText w:val="579" w:id="1706731520"/>
              </w:rPr>
              <w:t>状</w:t>
            </w:r>
          </w:p>
        </w:tc>
        <w:tc>
          <w:tcPr>
            <w:tcW w:w="2307" w:type="dxa"/>
            <w:vMerge w:val="restart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14:paraId="43A6BEE6" w14:textId="77777777" w:rsidR="00930E42" w:rsidRPr="00930E42" w:rsidRDefault="00930E42" w:rsidP="00930E42">
            <w:pPr>
              <w:ind w:leftChars="16" w:left="52" w:hangingChars="9" w:hanging="18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30E42">
              <w:rPr>
                <w:rFonts w:asciiTheme="majorHAnsi" w:eastAsia="ＭＳ Ｐゴシック" w:hAnsiTheme="majorHAnsi" w:cstheme="majorHAnsi"/>
                <w:sz w:val="20"/>
                <w:szCs w:val="20"/>
              </w:rPr>
              <w:t>うすいだいだい色の</w:t>
            </w:r>
          </w:p>
          <w:p w14:paraId="6EF65C1D" w14:textId="77777777" w:rsidR="00930E42" w:rsidRPr="00930E42" w:rsidRDefault="00930E42" w:rsidP="00930E42">
            <w:pPr>
              <w:ind w:leftChars="16" w:left="52" w:hangingChars="9" w:hanging="18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30E42">
              <w:rPr>
                <w:rFonts w:asciiTheme="majorHAnsi" w:eastAsia="ＭＳ Ｐゴシック" w:hAnsiTheme="majorHAnsi" w:cstheme="majorHAnsi"/>
                <w:sz w:val="20"/>
                <w:szCs w:val="20"/>
              </w:rPr>
              <w:t>フィルムコ</w:t>
            </w: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ー</w:t>
            </w:r>
            <w:r w:rsidRPr="00930E42">
              <w:rPr>
                <w:rFonts w:asciiTheme="majorHAnsi" w:eastAsia="ＭＳ Ｐゴシック" w:hAnsiTheme="majorHAnsi" w:cstheme="majorHAnsi"/>
                <w:sz w:val="20"/>
                <w:szCs w:val="20"/>
              </w:rPr>
              <w:t>ティング錠</w:t>
            </w:r>
          </w:p>
          <w:p w14:paraId="7C38A736" w14:textId="77777777" w:rsidR="00930E42" w:rsidRPr="00930E42" w:rsidRDefault="00930E42" w:rsidP="00930E42">
            <w:pPr>
              <w:ind w:leftChars="16" w:left="52" w:hangingChars="9" w:hanging="18"/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30E42">
              <w:rPr>
                <w:rFonts w:asciiTheme="majorHAnsi" w:eastAsia="ＭＳ Ｐゴシック" w:hAnsiTheme="majorHAnsi" w:cstheme="majorHAnsi"/>
                <w:sz w:val="20"/>
                <w:szCs w:val="20"/>
              </w:rPr>
              <w:t>識別コード：</w:t>
            </w:r>
            <w:r w:rsidRPr="00930E42">
              <w:rPr>
                <w:rFonts w:asciiTheme="majorHAnsi" w:eastAsia="ＭＳ Ｐゴシック" w:hAnsiTheme="majorHAnsi" w:cstheme="majorHAnsi"/>
                <w:sz w:val="20"/>
                <w:szCs w:val="20"/>
              </w:rPr>
              <w:t>BMD5</w:t>
            </w:r>
            <w:r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2</w:t>
            </w:r>
          </w:p>
        </w:tc>
        <w:tc>
          <w:tcPr>
            <w:tcW w:w="2307" w:type="dxa"/>
            <w:tcBorders>
              <w:top w:val="single" w:sz="6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2473CB5D" w14:textId="77777777" w:rsidR="00930E42" w:rsidRPr="00930E42" w:rsidRDefault="00930E42" w:rsidP="00930E42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930E42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長径・短径（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mm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</w:tcBorders>
            <w:vAlign w:val="center"/>
          </w:tcPr>
          <w:p w14:paraId="094D754C" w14:textId="77777777" w:rsidR="00930E42" w:rsidRPr="00930E42" w:rsidRDefault="00930E42" w:rsidP="00930E42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930E42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厚さ（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mm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308" w:type="dxa"/>
            <w:tcBorders>
              <w:top w:val="single" w:sz="6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7B999529" w14:textId="77777777" w:rsidR="00930E42" w:rsidRPr="00930E42" w:rsidRDefault="00930E42" w:rsidP="00930E42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930E42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重量（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mg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930E42" w:rsidRPr="00930E42" w14:paraId="4D7B5C1E" w14:textId="77777777" w:rsidTr="002C771C">
        <w:trPr>
          <w:trHeight w:val="243"/>
        </w:trPr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065127C" w14:textId="77777777" w:rsidR="00930E42" w:rsidRPr="00930E42" w:rsidRDefault="00930E42" w:rsidP="00930E42">
            <w:pPr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left w:val="single" w:sz="12" w:space="0" w:color="000000"/>
            </w:tcBorders>
          </w:tcPr>
          <w:p w14:paraId="20830BFF" w14:textId="77777777" w:rsidR="00930E42" w:rsidRPr="00930E42" w:rsidRDefault="00930E42" w:rsidP="00930E42">
            <w:pPr>
              <w:ind w:leftChars="16" w:left="977" w:hangingChars="459" w:hanging="943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E6FED28" w14:textId="77777777" w:rsidR="00930E42" w:rsidRPr="00930E42" w:rsidRDefault="00930E42" w:rsidP="00930E42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930E42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12.1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 xml:space="preserve">　･　</w:t>
            </w:r>
            <w:r w:rsidRPr="00930E42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5.6</w:t>
            </w:r>
          </w:p>
        </w:tc>
        <w:tc>
          <w:tcPr>
            <w:tcW w:w="23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6EA083A" w14:textId="77777777" w:rsidR="00930E42" w:rsidRPr="00930E42" w:rsidRDefault="00930E42" w:rsidP="00930E42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930E42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3.85</w:t>
            </w:r>
          </w:p>
        </w:tc>
        <w:tc>
          <w:tcPr>
            <w:tcW w:w="2308" w:type="dxa"/>
            <w:tcBorders>
              <w:top w:val="dotted" w:sz="4" w:space="0" w:color="auto"/>
              <w:right w:val="single" w:sz="12" w:space="0" w:color="000000"/>
            </w:tcBorders>
            <w:vAlign w:val="center"/>
          </w:tcPr>
          <w:p w14:paraId="5B4A53BD" w14:textId="77777777" w:rsidR="00930E42" w:rsidRPr="00930E42" w:rsidRDefault="00930E42" w:rsidP="00930E42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930E42">
              <w:rPr>
                <w:rFonts w:asciiTheme="majorHAnsi" w:eastAsia="ＭＳ Ｐゴシック" w:hAnsiTheme="majorHAnsi" w:cstheme="majorHAnsi"/>
                <w:kern w:val="0"/>
                <w:sz w:val="20"/>
                <w:szCs w:val="20"/>
              </w:rPr>
              <w:t>206</w:t>
            </w:r>
          </w:p>
        </w:tc>
      </w:tr>
      <w:tr w:rsidR="00E35AE2" w:rsidRPr="00930E42" w14:paraId="008C40EC" w14:textId="77777777" w:rsidTr="002C771C">
        <w:trPr>
          <w:trHeight w:val="1083"/>
        </w:trPr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089B84D" w14:textId="77777777" w:rsidR="00E35AE2" w:rsidRPr="00930E42" w:rsidRDefault="00E35AE2" w:rsidP="002C771C">
            <w:pPr>
              <w:rPr>
                <w:rFonts w:asciiTheme="majorHAnsi" w:eastAsia="ＭＳ Ｐゴシック" w:hAnsiTheme="majorHAnsi" w:cstheme="majorHAnsi"/>
                <w:b/>
                <w:kern w:val="0"/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left w:val="single" w:sz="12" w:space="0" w:color="000000"/>
            </w:tcBorders>
          </w:tcPr>
          <w:p w14:paraId="0E702DCE" w14:textId="77777777" w:rsidR="00E35AE2" w:rsidRPr="00930E42" w:rsidRDefault="00E35AE2" w:rsidP="0003167F">
            <w:pPr>
              <w:ind w:leftChars="16" w:left="977" w:hangingChars="459" w:hanging="943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  <w:tc>
          <w:tcPr>
            <w:tcW w:w="2307" w:type="dxa"/>
            <w:tcBorders>
              <w:right w:val="single" w:sz="4" w:space="0" w:color="auto"/>
            </w:tcBorders>
            <w:shd w:val="clear" w:color="auto" w:fill="auto"/>
          </w:tcPr>
          <w:p w14:paraId="0099E46C" w14:textId="77777777" w:rsidR="00E35AE2" w:rsidRPr="00930E42" w:rsidRDefault="00930E42" w:rsidP="002C771C">
            <w:pPr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926284">
              <w:rPr>
                <w:rFonts w:asciiTheme="majorHAnsi" w:eastAsia="ＭＳ Ｐゴシック" w:hAnsiTheme="majorHAnsi" w:cstheme="majorHAnsi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5408" behindDoc="0" locked="0" layoutInCell="1" allowOverlap="1" wp14:anchorId="7DE5C3B9" wp14:editId="72929A99">
                  <wp:simplePos x="0" y="0"/>
                  <wp:positionH relativeFrom="column">
                    <wp:posOffset>182178</wp:posOffset>
                  </wp:positionH>
                  <wp:positionV relativeFrom="paragraph">
                    <wp:posOffset>155575</wp:posOffset>
                  </wp:positionV>
                  <wp:extent cx="914400" cy="447675"/>
                  <wp:effectExtent l="0" t="0" r="0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35AE2" w:rsidRPr="00930E42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表</w:t>
            </w:r>
          </w:p>
          <w:p w14:paraId="2ADCB9A2" w14:textId="77777777" w:rsidR="00E35AE2" w:rsidRPr="00930E42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</w:tcPr>
          <w:p w14:paraId="70CA50BE" w14:textId="77777777" w:rsidR="00E35AE2" w:rsidRPr="00930E42" w:rsidRDefault="00930E42" w:rsidP="002C771C">
            <w:pPr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926284">
              <w:rPr>
                <w:rFonts w:asciiTheme="majorHAnsi" w:eastAsia="ＭＳ Ｐゴシック" w:hAnsiTheme="majorHAnsi" w:cstheme="majorHAnsi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7456" behindDoc="0" locked="0" layoutInCell="1" allowOverlap="1" wp14:anchorId="7D41CC4D" wp14:editId="60479564">
                  <wp:simplePos x="0" y="0"/>
                  <wp:positionH relativeFrom="column">
                    <wp:posOffset>232088</wp:posOffset>
                  </wp:positionH>
                  <wp:positionV relativeFrom="paragraph">
                    <wp:posOffset>151130</wp:posOffset>
                  </wp:positionV>
                  <wp:extent cx="889000" cy="439420"/>
                  <wp:effectExtent l="0" t="0" r="635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35AE2" w:rsidRPr="00930E42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裏</w:t>
            </w:r>
          </w:p>
          <w:p w14:paraId="1C888D03" w14:textId="77777777" w:rsidR="00E35AE2" w:rsidRPr="00930E42" w:rsidRDefault="00E35AE2" w:rsidP="002C771C">
            <w:pPr>
              <w:jc w:val="righ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8" w:type="dxa"/>
            <w:tcBorders>
              <w:right w:val="single" w:sz="12" w:space="0" w:color="000000"/>
            </w:tcBorders>
            <w:shd w:val="clear" w:color="auto" w:fill="auto"/>
          </w:tcPr>
          <w:p w14:paraId="3D967140" w14:textId="77777777" w:rsidR="00E35AE2" w:rsidRPr="00930E42" w:rsidRDefault="00E35AE2" w:rsidP="002C771C">
            <w:pPr>
              <w:jc w:val="left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930E42"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  <w:t>側面</w:t>
            </w:r>
          </w:p>
          <w:p w14:paraId="4F8370D3" w14:textId="77777777" w:rsidR="00E35AE2" w:rsidRPr="00930E42" w:rsidRDefault="00930E42" w:rsidP="002C771C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 w:val="20"/>
                <w:szCs w:val="20"/>
              </w:rPr>
            </w:pPr>
            <w:r w:rsidRPr="00926284">
              <w:rPr>
                <w:rFonts w:asciiTheme="majorHAnsi" w:eastAsia="ＭＳ Ｐゴシック" w:hAnsiTheme="majorHAnsi" w:cstheme="majorHAnsi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9504" behindDoc="0" locked="0" layoutInCell="1" allowOverlap="1" wp14:anchorId="353AFB10" wp14:editId="32BE7792">
                  <wp:simplePos x="0" y="0"/>
                  <wp:positionH relativeFrom="column">
                    <wp:posOffset>226382</wp:posOffset>
                  </wp:positionH>
                  <wp:positionV relativeFrom="paragraph">
                    <wp:posOffset>10160</wp:posOffset>
                  </wp:positionV>
                  <wp:extent cx="882650" cy="397510"/>
                  <wp:effectExtent l="0" t="0" r="0" b="254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31"/>
                          <a:stretch/>
                        </pic:blipFill>
                        <pic:spPr bwMode="auto">
                          <a:xfrm>
                            <a:off x="0" y="0"/>
                            <a:ext cx="882650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F3E61" w:rsidRPr="00930E42" w14:paraId="4A75E036" w14:textId="77777777" w:rsidTr="00624B34">
        <w:tblPrEx>
          <w:tblCellMar>
            <w:left w:w="99" w:type="dxa"/>
            <w:right w:w="99" w:type="dxa"/>
          </w:tblCellMar>
        </w:tblPrEx>
        <w:trPr>
          <w:trHeight w:val="4054"/>
        </w:trPr>
        <w:tc>
          <w:tcPr>
            <w:tcW w:w="11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FA3514A" w14:textId="77777777" w:rsidR="00EF3E61" w:rsidRPr="00930E42" w:rsidRDefault="00EF3E61" w:rsidP="00EF3E61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30E42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標準製剤</w:t>
            </w:r>
          </w:p>
          <w:p w14:paraId="57723629" w14:textId="77777777" w:rsidR="00EF3E61" w:rsidRPr="00930E42" w:rsidRDefault="00EF3E61" w:rsidP="00EF3E61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  <w:r w:rsidRPr="00930E42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との</w:t>
            </w:r>
          </w:p>
          <w:p w14:paraId="5394A3AA" w14:textId="77777777" w:rsidR="00EF3E61" w:rsidRPr="00930E42" w:rsidRDefault="00EF3E61" w:rsidP="00EF3E61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30E42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同等性</w:t>
            </w:r>
          </w:p>
        </w:tc>
        <w:tc>
          <w:tcPr>
            <w:tcW w:w="4614" w:type="dxa"/>
            <w:gridSpan w:val="2"/>
            <w:tcBorders>
              <w:left w:val="single" w:sz="1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08578DF9" w14:textId="77777777" w:rsidR="00EF3E61" w:rsidRPr="009B3D15" w:rsidRDefault="00EF3E61" w:rsidP="00EF3E61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【</w:t>
            </w:r>
            <w:r w:rsidRPr="00EF3E61">
              <w:rPr>
                <w:rFonts w:asciiTheme="majorHAnsi" w:eastAsia="ＭＳ Ｐゴシック" w:hAnsiTheme="majorHAnsi" w:cstheme="majorHAnsi"/>
                <w:spacing w:val="-16"/>
                <w:sz w:val="20"/>
                <w:szCs w:val="20"/>
              </w:rPr>
              <w:t>溶出試験（</w:t>
            </w:r>
            <w:r w:rsidRPr="00EF3E61">
              <w:rPr>
                <w:rFonts w:asciiTheme="majorHAnsi" w:eastAsia="ＭＳ Ｐゴシック" w:hAnsiTheme="majorHAnsi" w:cstheme="majorHAnsi" w:hint="eastAsia"/>
                <w:spacing w:val="-16"/>
                <w:sz w:val="20"/>
                <w:szCs w:val="20"/>
              </w:rPr>
              <w:t>pH4.0</w:t>
            </w:r>
            <w:r w:rsidRPr="00EF3E61">
              <w:rPr>
                <w:rFonts w:asciiTheme="majorHAnsi" w:eastAsia="ＭＳ Ｐゴシック" w:hAnsiTheme="majorHAnsi" w:cstheme="majorHAnsi" w:hint="eastAsia"/>
                <w:spacing w:val="-16"/>
                <w:sz w:val="20"/>
                <w:szCs w:val="20"/>
              </w:rPr>
              <w:t>：薄めた</w:t>
            </w:r>
            <w:r w:rsidRPr="00EF3E61">
              <w:rPr>
                <w:rFonts w:asciiTheme="majorHAnsi" w:eastAsia="ＭＳ Ｐゴシック" w:hAnsiTheme="majorHAnsi" w:cstheme="majorHAnsi" w:hint="eastAsia"/>
                <w:spacing w:val="-16"/>
                <w:sz w:val="20"/>
                <w:szCs w:val="20"/>
              </w:rPr>
              <w:t>McIlvaine</w:t>
            </w:r>
            <w:r w:rsidRPr="00EF3E61">
              <w:rPr>
                <w:rFonts w:asciiTheme="majorHAnsi" w:eastAsia="ＭＳ Ｐゴシック" w:hAnsiTheme="majorHAnsi" w:cstheme="majorHAnsi" w:hint="eastAsia"/>
                <w:spacing w:val="-16"/>
                <w:sz w:val="20"/>
                <w:szCs w:val="20"/>
              </w:rPr>
              <w:t>の緩衝液</w:t>
            </w:r>
            <w:r w:rsidRPr="00EF3E61">
              <w:rPr>
                <w:rFonts w:asciiTheme="majorHAnsi" w:eastAsia="ＭＳ Ｐゴシック" w:hAnsiTheme="majorHAnsi" w:cstheme="majorHAnsi"/>
                <w:spacing w:val="-16"/>
                <w:sz w:val="20"/>
                <w:szCs w:val="20"/>
              </w:rPr>
              <w:t>（</w:t>
            </w:r>
            <w:r w:rsidRPr="00EF3E61">
              <w:rPr>
                <w:rFonts w:asciiTheme="majorHAnsi" w:eastAsia="ＭＳ Ｐゴシック" w:hAnsiTheme="majorHAnsi" w:cstheme="majorHAnsi"/>
                <w:spacing w:val="-16"/>
                <w:sz w:val="20"/>
                <w:szCs w:val="20"/>
              </w:rPr>
              <w:t>50rpm</w:t>
            </w:r>
            <w:r w:rsidRPr="00EF3E61">
              <w:rPr>
                <w:rFonts w:asciiTheme="majorHAnsi" w:eastAsia="ＭＳ Ｐゴシック" w:hAnsiTheme="majorHAnsi" w:cstheme="majorHAnsi"/>
                <w:spacing w:val="-16"/>
                <w:sz w:val="20"/>
                <w:szCs w:val="20"/>
              </w:rPr>
              <w:t>））</w:t>
            </w: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】</w:t>
            </w:r>
          </w:p>
          <w:p w14:paraId="21EE3B70" w14:textId="77777777" w:rsidR="00EF3E61" w:rsidRPr="009B3D15" w:rsidRDefault="00EF3E61" w:rsidP="00EF3E61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4FFDDEF3" wp14:editId="755806FC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335280</wp:posOffset>
                  </wp:positionV>
                  <wp:extent cx="2816182" cy="1923802"/>
                  <wp:effectExtent l="0" t="0" r="3810" b="63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58"/>
                          <a:stretch/>
                        </pic:blipFill>
                        <pic:spPr bwMode="auto">
                          <a:xfrm>
                            <a:off x="0" y="0"/>
                            <a:ext cx="2816182" cy="1923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15" w:type="dxa"/>
            <w:gridSpan w:val="2"/>
            <w:tcBorders>
              <w:left w:val="single" w:sz="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4B6AF115" w14:textId="650F1C0D" w:rsidR="00EF3E61" w:rsidRDefault="00EF3E61" w:rsidP="00EF3E61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【</w:t>
            </w:r>
            <w:r w:rsidR="00A61F87">
              <w:rPr>
                <w:rFonts w:asciiTheme="majorHAnsi" w:eastAsia="ＭＳ Ｐゴシック" w:hAnsiTheme="majorHAnsi" w:cstheme="majorHAnsi" w:hint="eastAsia"/>
                <w:sz w:val="20"/>
                <w:szCs w:val="20"/>
              </w:rPr>
              <w:t>生物学的同等性</w:t>
            </w:r>
            <w:r w:rsidRPr="009B3D15">
              <w:rPr>
                <w:rFonts w:asciiTheme="majorHAnsi" w:eastAsia="ＭＳ Ｐゴシック" w:hAnsiTheme="majorHAnsi" w:cstheme="majorHAnsi"/>
                <w:sz w:val="20"/>
                <w:szCs w:val="20"/>
              </w:rPr>
              <w:t>試験（人、空腹時）】</w:t>
            </w:r>
          </w:p>
          <w:p w14:paraId="520C13FB" w14:textId="77777777" w:rsidR="00DA73B2" w:rsidRPr="009B3D15" w:rsidRDefault="00DA73B2" w:rsidP="00EF3E61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  <w:p w14:paraId="60AF91B6" w14:textId="0D180D2D" w:rsidR="00EF3E61" w:rsidRPr="009B3D15" w:rsidRDefault="00DA73B2" w:rsidP="00EF3E61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DA73B2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drawing>
                <wp:inline distT="0" distB="0" distL="0" distR="0" wp14:anchorId="064CCF79" wp14:editId="5DF11F9B">
                  <wp:extent cx="2594585" cy="1950720"/>
                  <wp:effectExtent l="0" t="0" r="0" b="0"/>
                  <wp:docPr id="124353485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562" cy="195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E61" w:rsidRPr="00930E42" w14:paraId="088F6B8E" w14:textId="77777777" w:rsidTr="004C0604">
        <w:trPr>
          <w:trHeight w:val="879"/>
        </w:trPr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7276371" w14:textId="77777777" w:rsidR="00EF3E61" w:rsidRPr="00930E42" w:rsidRDefault="00EF3E61" w:rsidP="00EF3E61">
            <w:pPr>
              <w:jc w:val="center"/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61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1EA824" w14:textId="77777777" w:rsidR="00EF3E61" w:rsidRDefault="00EF3E61" w:rsidP="00EF3E61">
            <w:pPr>
              <w:ind w:leftChars="-15" w:left="-32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「後発医薬品の生物学的同等性試験ガイドライン」に基づき両製剤の溶出挙動は同等であると判断された。</w:t>
            </w:r>
          </w:p>
        </w:tc>
        <w:tc>
          <w:tcPr>
            <w:tcW w:w="46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C252880" w14:textId="26DA4EDB" w:rsidR="00EF3E61" w:rsidRDefault="00A61F87" w:rsidP="00EF3E61">
            <w:pPr>
              <w:ind w:leftChars="-15" w:left="-32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得られた薬物動態パラメータについて統計解析を行った結果</w:t>
            </w:r>
            <w:r w:rsidR="00EF3E61">
              <w:rPr>
                <w:rFonts w:asciiTheme="majorHAnsi" w:eastAsia="ＭＳ Ｐゴシック" w:hAnsiTheme="majorHAnsi" w:cstheme="majorHAnsi" w:hint="eastAsia"/>
              </w:rPr>
              <w:t>、両剤は生物学的に同等であると確認された。</w:t>
            </w:r>
          </w:p>
        </w:tc>
      </w:tr>
      <w:tr w:rsidR="00E35AE2" w:rsidRPr="00930E42" w14:paraId="621631BE" w14:textId="77777777" w:rsidTr="005E1D72">
        <w:trPr>
          <w:trHeight w:val="917"/>
        </w:trPr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1DCAC8" w14:textId="77777777" w:rsidR="00E35AE2" w:rsidRPr="00930E42" w:rsidRDefault="00E35AE2" w:rsidP="002C771C">
            <w:pPr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930E42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連絡先</w:t>
            </w:r>
          </w:p>
        </w:tc>
        <w:tc>
          <w:tcPr>
            <w:tcW w:w="9229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F903DD" w14:textId="77777777" w:rsidR="00E35AE2" w:rsidRPr="00930E42" w:rsidRDefault="00E35AE2" w:rsidP="002C771C">
            <w:pPr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</w:tr>
    </w:tbl>
    <w:p w14:paraId="087F202A" w14:textId="77777777" w:rsidR="009F53A3" w:rsidRPr="0003167F" w:rsidRDefault="009F53A3" w:rsidP="001A3F00">
      <w:pPr>
        <w:rPr>
          <w:rFonts w:asciiTheme="majorHAnsi" w:eastAsia="ＭＳ Ｐゴシック" w:hAnsiTheme="majorHAnsi" w:cstheme="majorHAnsi"/>
          <w:sz w:val="20"/>
          <w:szCs w:val="20"/>
        </w:rPr>
      </w:pPr>
    </w:p>
    <w:sectPr w:rsidR="009F53A3" w:rsidRPr="0003167F" w:rsidSect="00AB57E7">
      <w:pgSz w:w="11906" w:h="16838" w:code="9"/>
      <w:pgMar w:top="568" w:right="720" w:bottom="720" w:left="720" w:header="0" w:footer="0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690CC" w14:textId="77777777" w:rsidR="001A263B" w:rsidRDefault="001A263B" w:rsidP="004739A6">
      <w:r>
        <w:separator/>
      </w:r>
    </w:p>
  </w:endnote>
  <w:endnote w:type="continuationSeparator" w:id="0">
    <w:p w14:paraId="3569533E" w14:textId="77777777" w:rsidR="001A263B" w:rsidRDefault="001A263B" w:rsidP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62379" w14:textId="77777777" w:rsidR="001A263B" w:rsidRDefault="001A263B" w:rsidP="004739A6">
      <w:r>
        <w:separator/>
      </w:r>
    </w:p>
  </w:footnote>
  <w:footnote w:type="continuationSeparator" w:id="0">
    <w:p w14:paraId="3E7E2BF4" w14:textId="77777777" w:rsidR="001A263B" w:rsidRDefault="001A263B" w:rsidP="004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67AF"/>
    <w:multiLevelType w:val="hybridMultilevel"/>
    <w:tmpl w:val="5FB65FDE"/>
    <w:lvl w:ilvl="0" w:tplc="8786B5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29A"/>
    <w:multiLevelType w:val="hybridMultilevel"/>
    <w:tmpl w:val="2424D11A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72B4"/>
    <w:multiLevelType w:val="hybridMultilevel"/>
    <w:tmpl w:val="06D46C4C"/>
    <w:lvl w:ilvl="0" w:tplc="D3AE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569E"/>
    <w:multiLevelType w:val="hybridMultilevel"/>
    <w:tmpl w:val="726C3A02"/>
    <w:lvl w:ilvl="0" w:tplc="F3A0E6B6">
      <w:start w:val="5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3720F"/>
    <w:multiLevelType w:val="hybridMultilevel"/>
    <w:tmpl w:val="350697DA"/>
    <w:lvl w:ilvl="0" w:tplc="CDD8771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F39EE"/>
    <w:multiLevelType w:val="hybridMultilevel"/>
    <w:tmpl w:val="B53661F6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1536C"/>
    <w:multiLevelType w:val="hybridMultilevel"/>
    <w:tmpl w:val="F926BD88"/>
    <w:lvl w:ilvl="0" w:tplc="ED72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3608B"/>
    <w:multiLevelType w:val="hybridMultilevel"/>
    <w:tmpl w:val="1E6697EC"/>
    <w:lvl w:ilvl="0" w:tplc="CA90ABB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1CC"/>
    <w:multiLevelType w:val="hybridMultilevel"/>
    <w:tmpl w:val="E1AC1CC4"/>
    <w:lvl w:ilvl="0" w:tplc="FD44CD7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4261B"/>
    <w:multiLevelType w:val="hybridMultilevel"/>
    <w:tmpl w:val="693EF528"/>
    <w:lvl w:ilvl="0" w:tplc="820808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571EB"/>
    <w:multiLevelType w:val="hybridMultilevel"/>
    <w:tmpl w:val="02A6E256"/>
    <w:lvl w:ilvl="0" w:tplc="4252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3866004">
    <w:abstractNumId w:val="6"/>
  </w:num>
  <w:num w:numId="2" w16cid:durableId="534277086">
    <w:abstractNumId w:val="10"/>
  </w:num>
  <w:num w:numId="3" w16cid:durableId="424039853">
    <w:abstractNumId w:val="1"/>
  </w:num>
  <w:num w:numId="4" w16cid:durableId="1294945100">
    <w:abstractNumId w:val="4"/>
  </w:num>
  <w:num w:numId="5" w16cid:durableId="312804678">
    <w:abstractNumId w:val="9"/>
  </w:num>
  <w:num w:numId="6" w16cid:durableId="1735004458">
    <w:abstractNumId w:val="0"/>
  </w:num>
  <w:num w:numId="7" w16cid:durableId="1259097268">
    <w:abstractNumId w:val="5"/>
  </w:num>
  <w:num w:numId="8" w16cid:durableId="2139905841">
    <w:abstractNumId w:val="7"/>
  </w:num>
  <w:num w:numId="9" w16cid:durableId="1681354363">
    <w:abstractNumId w:val="8"/>
  </w:num>
  <w:num w:numId="10" w16cid:durableId="2055498301">
    <w:abstractNumId w:val="3"/>
  </w:num>
  <w:num w:numId="11" w16cid:durableId="79448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88"/>
    <w:rsid w:val="00001213"/>
    <w:rsid w:val="00005F97"/>
    <w:rsid w:val="000269BC"/>
    <w:rsid w:val="00027FAB"/>
    <w:rsid w:val="0003167F"/>
    <w:rsid w:val="00034A30"/>
    <w:rsid w:val="00046F10"/>
    <w:rsid w:val="00054BFF"/>
    <w:rsid w:val="00056E38"/>
    <w:rsid w:val="00062FCC"/>
    <w:rsid w:val="000651CE"/>
    <w:rsid w:val="000715B9"/>
    <w:rsid w:val="000827DD"/>
    <w:rsid w:val="000A5D2F"/>
    <w:rsid w:val="000C1BD3"/>
    <w:rsid w:val="000D7A40"/>
    <w:rsid w:val="000E075C"/>
    <w:rsid w:val="000F75FA"/>
    <w:rsid w:val="00127179"/>
    <w:rsid w:val="00161AD9"/>
    <w:rsid w:val="00162773"/>
    <w:rsid w:val="00177ED3"/>
    <w:rsid w:val="001A263B"/>
    <w:rsid w:val="001A3F00"/>
    <w:rsid w:val="001A790E"/>
    <w:rsid w:val="001B7C4E"/>
    <w:rsid w:val="001C3B22"/>
    <w:rsid w:val="001D1B86"/>
    <w:rsid w:val="001E1CA6"/>
    <w:rsid w:val="001F2664"/>
    <w:rsid w:val="001F7137"/>
    <w:rsid w:val="00200B65"/>
    <w:rsid w:val="002068E8"/>
    <w:rsid w:val="002123DA"/>
    <w:rsid w:val="002336D6"/>
    <w:rsid w:val="00236D00"/>
    <w:rsid w:val="002450E9"/>
    <w:rsid w:val="002461B0"/>
    <w:rsid w:val="00257A98"/>
    <w:rsid w:val="00257D33"/>
    <w:rsid w:val="002739AF"/>
    <w:rsid w:val="002743AD"/>
    <w:rsid w:val="00276D89"/>
    <w:rsid w:val="00280BD7"/>
    <w:rsid w:val="00282AB2"/>
    <w:rsid w:val="00284556"/>
    <w:rsid w:val="002931AF"/>
    <w:rsid w:val="00296EF4"/>
    <w:rsid w:val="002A050E"/>
    <w:rsid w:val="002A55B3"/>
    <w:rsid w:val="002A7EAA"/>
    <w:rsid w:val="002B08AE"/>
    <w:rsid w:val="002B0D70"/>
    <w:rsid w:val="002C0647"/>
    <w:rsid w:val="002D5141"/>
    <w:rsid w:val="002D7188"/>
    <w:rsid w:val="002E2531"/>
    <w:rsid w:val="00306DFF"/>
    <w:rsid w:val="003071E9"/>
    <w:rsid w:val="00333446"/>
    <w:rsid w:val="00336CB1"/>
    <w:rsid w:val="00353A58"/>
    <w:rsid w:val="00365A57"/>
    <w:rsid w:val="00374B51"/>
    <w:rsid w:val="00387D7D"/>
    <w:rsid w:val="003B12BF"/>
    <w:rsid w:val="003C3F56"/>
    <w:rsid w:val="003C41DF"/>
    <w:rsid w:val="003E19A4"/>
    <w:rsid w:val="003E6D8E"/>
    <w:rsid w:val="003E741A"/>
    <w:rsid w:val="003E772A"/>
    <w:rsid w:val="003E7803"/>
    <w:rsid w:val="003F239C"/>
    <w:rsid w:val="003F5D63"/>
    <w:rsid w:val="004010A5"/>
    <w:rsid w:val="00402266"/>
    <w:rsid w:val="00415BA5"/>
    <w:rsid w:val="004462F3"/>
    <w:rsid w:val="00446B18"/>
    <w:rsid w:val="004739A6"/>
    <w:rsid w:val="00474C7A"/>
    <w:rsid w:val="00481FFD"/>
    <w:rsid w:val="00483F97"/>
    <w:rsid w:val="00486E67"/>
    <w:rsid w:val="00495E9A"/>
    <w:rsid w:val="004E5EAE"/>
    <w:rsid w:val="0050238E"/>
    <w:rsid w:val="00535C36"/>
    <w:rsid w:val="0055239F"/>
    <w:rsid w:val="00553983"/>
    <w:rsid w:val="00570093"/>
    <w:rsid w:val="005771D8"/>
    <w:rsid w:val="00585876"/>
    <w:rsid w:val="00586986"/>
    <w:rsid w:val="005A435B"/>
    <w:rsid w:val="005C1EDC"/>
    <w:rsid w:val="005C224E"/>
    <w:rsid w:val="005C79FC"/>
    <w:rsid w:val="005D331C"/>
    <w:rsid w:val="005E1D72"/>
    <w:rsid w:val="005F15D0"/>
    <w:rsid w:val="00615F8D"/>
    <w:rsid w:val="0061737B"/>
    <w:rsid w:val="00633315"/>
    <w:rsid w:val="006455B2"/>
    <w:rsid w:val="00645BD2"/>
    <w:rsid w:val="00645CE1"/>
    <w:rsid w:val="00650AA0"/>
    <w:rsid w:val="0066501A"/>
    <w:rsid w:val="0067705F"/>
    <w:rsid w:val="00677ED4"/>
    <w:rsid w:val="00690532"/>
    <w:rsid w:val="006A5858"/>
    <w:rsid w:val="006A59D7"/>
    <w:rsid w:val="006B1801"/>
    <w:rsid w:val="006D0AEE"/>
    <w:rsid w:val="006F2831"/>
    <w:rsid w:val="0071086B"/>
    <w:rsid w:val="00710D1F"/>
    <w:rsid w:val="00732D06"/>
    <w:rsid w:val="007358D5"/>
    <w:rsid w:val="007401BD"/>
    <w:rsid w:val="00742E27"/>
    <w:rsid w:val="007447EB"/>
    <w:rsid w:val="007554BA"/>
    <w:rsid w:val="0076016A"/>
    <w:rsid w:val="00773B7E"/>
    <w:rsid w:val="00775C20"/>
    <w:rsid w:val="00784942"/>
    <w:rsid w:val="00791B67"/>
    <w:rsid w:val="007A21FD"/>
    <w:rsid w:val="007B5CF2"/>
    <w:rsid w:val="007C35B1"/>
    <w:rsid w:val="007C59DD"/>
    <w:rsid w:val="007C777B"/>
    <w:rsid w:val="007E7CA5"/>
    <w:rsid w:val="007F4583"/>
    <w:rsid w:val="007F4D06"/>
    <w:rsid w:val="00806218"/>
    <w:rsid w:val="00823F7D"/>
    <w:rsid w:val="00866BF6"/>
    <w:rsid w:val="0088574B"/>
    <w:rsid w:val="008A4614"/>
    <w:rsid w:val="008A4C10"/>
    <w:rsid w:val="008C5FB0"/>
    <w:rsid w:val="008D3191"/>
    <w:rsid w:val="008D749C"/>
    <w:rsid w:val="008E45CF"/>
    <w:rsid w:val="008F7467"/>
    <w:rsid w:val="00902454"/>
    <w:rsid w:val="00903536"/>
    <w:rsid w:val="00904CCF"/>
    <w:rsid w:val="00915010"/>
    <w:rsid w:val="00930E42"/>
    <w:rsid w:val="00941046"/>
    <w:rsid w:val="00944D06"/>
    <w:rsid w:val="009652B9"/>
    <w:rsid w:val="00982180"/>
    <w:rsid w:val="009A11EE"/>
    <w:rsid w:val="009A4EF9"/>
    <w:rsid w:val="009C3807"/>
    <w:rsid w:val="009C5334"/>
    <w:rsid w:val="009E3B3E"/>
    <w:rsid w:val="009F2C89"/>
    <w:rsid w:val="009F53A3"/>
    <w:rsid w:val="009F72CB"/>
    <w:rsid w:val="009F796A"/>
    <w:rsid w:val="00A0792A"/>
    <w:rsid w:val="00A61F87"/>
    <w:rsid w:val="00A65EED"/>
    <w:rsid w:val="00A707E9"/>
    <w:rsid w:val="00A7188A"/>
    <w:rsid w:val="00A7329E"/>
    <w:rsid w:val="00AB57E7"/>
    <w:rsid w:val="00AC28B5"/>
    <w:rsid w:val="00AC423C"/>
    <w:rsid w:val="00AD7F87"/>
    <w:rsid w:val="00B12D30"/>
    <w:rsid w:val="00B40083"/>
    <w:rsid w:val="00B44F8B"/>
    <w:rsid w:val="00B829CA"/>
    <w:rsid w:val="00B852FC"/>
    <w:rsid w:val="00B959BE"/>
    <w:rsid w:val="00BA39CA"/>
    <w:rsid w:val="00BB46BC"/>
    <w:rsid w:val="00BC67AB"/>
    <w:rsid w:val="00BE65A4"/>
    <w:rsid w:val="00BE6AD1"/>
    <w:rsid w:val="00BF46E7"/>
    <w:rsid w:val="00BF548D"/>
    <w:rsid w:val="00C0233A"/>
    <w:rsid w:val="00C03392"/>
    <w:rsid w:val="00C12FBA"/>
    <w:rsid w:val="00C176FF"/>
    <w:rsid w:val="00C27E6E"/>
    <w:rsid w:val="00C33DD2"/>
    <w:rsid w:val="00C42215"/>
    <w:rsid w:val="00C52C54"/>
    <w:rsid w:val="00C64443"/>
    <w:rsid w:val="00C6774F"/>
    <w:rsid w:val="00C73E47"/>
    <w:rsid w:val="00C77654"/>
    <w:rsid w:val="00C94EF5"/>
    <w:rsid w:val="00CA142D"/>
    <w:rsid w:val="00CB4723"/>
    <w:rsid w:val="00CC1833"/>
    <w:rsid w:val="00CD3757"/>
    <w:rsid w:val="00CD52CA"/>
    <w:rsid w:val="00CE1D50"/>
    <w:rsid w:val="00CE79BA"/>
    <w:rsid w:val="00CF0984"/>
    <w:rsid w:val="00D14064"/>
    <w:rsid w:val="00D2066D"/>
    <w:rsid w:val="00D228DE"/>
    <w:rsid w:val="00D27653"/>
    <w:rsid w:val="00D402B1"/>
    <w:rsid w:val="00D517EB"/>
    <w:rsid w:val="00D51ABF"/>
    <w:rsid w:val="00D54A2E"/>
    <w:rsid w:val="00D6048D"/>
    <w:rsid w:val="00D6202A"/>
    <w:rsid w:val="00D76532"/>
    <w:rsid w:val="00D92DE6"/>
    <w:rsid w:val="00D932A1"/>
    <w:rsid w:val="00DA56EA"/>
    <w:rsid w:val="00DA73B2"/>
    <w:rsid w:val="00DD2596"/>
    <w:rsid w:val="00DE48FA"/>
    <w:rsid w:val="00DE4B91"/>
    <w:rsid w:val="00E02FD0"/>
    <w:rsid w:val="00E17B03"/>
    <w:rsid w:val="00E35AE2"/>
    <w:rsid w:val="00E440C6"/>
    <w:rsid w:val="00E55F26"/>
    <w:rsid w:val="00E61EAB"/>
    <w:rsid w:val="00E84A6F"/>
    <w:rsid w:val="00E87059"/>
    <w:rsid w:val="00E96A69"/>
    <w:rsid w:val="00EA1402"/>
    <w:rsid w:val="00EA446D"/>
    <w:rsid w:val="00EC67C7"/>
    <w:rsid w:val="00ED23C9"/>
    <w:rsid w:val="00ED5097"/>
    <w:rsid w:val="00EE1A07"/>
    <w:rsid w:val="00EE507C"/>
    <w:rsid w:val="00EF3E61"/>
    <w:rsid w:val="00EF4F1B"/>
    <w:rsid w:val="00F01D77"/>
    <w:rsid w:val="00F024B2"/>
    <w:rsid w:val="00F260AF"/>
    <w:rsid w:val="00F34C91"/>
    <w:rsid w:val="00F57965"/>
    <w:rsid w:val="00F57BFB"/>
    <w:rsid w:val="00FA2D28"/>
    <w:rsid w:val="00FB7864"/>
    <w:rsid w:val="00FC0BFE"/>
    <w:rsid w:val="00FE3764"/>
    <w:rsid w:val="00FF7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53A43743"/>
  <w15:docId w15:val="{24E05764-A93C-4AF4-9B35-9FCAF3C8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0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9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9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14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772A"/>
  </w:style>
  <w:style w:type="character" w:customStyle="1" w:styleId="ac">
    <w:name w:val="日付 (文字)"/>
    <w:basedOn w:val="a0"/>
    <w:link w:val="ab"/>
    <w:uiPriority w:val="99"/>
    <w:semiHidden/>
    <w:rsid w:val="003E772A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E48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8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48F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8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48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F8423-6778-4F29-B525-7ABAEF3B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製品比較表　ドネペジル塩酸塩錠3mg「BMD」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　ドネペジル塩酸塩錠3mg「BMD」</dc:title>
  <dc:creator>BIOWS27</dc:creator>
  <cp:lastModifiedBy>biows43 ビオメディクス</cp:lastModifiedBy>
  <cp:revision>6</cp:revision>
  <cp:lastPrinted>2021-03-15T04:19:00Z</cp:lastPrinted>
  <dcterms:created xsi:type="dcterms:W3CDTF">2024-02-20T05:52:00Z</dcterms:created>
  <dcterms:modified xsi:type="dcterms:W3CDTF">2025-03-12T08:07:00Z</dcterms:modified>
</cp:coreProperties>
</file>