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32AFC" w14:textId="77777777" w:rsidR="00FF7CA4" w:rsidRPr="00B15B95" w:rsidRDefault="00D2066D" w:rsidP="00FF7CA4">
      <w:pPr>
        <w:spacing w:line="500" w:lineRule="exact"/>
        <w:jc w:val="center"/>
        <w:rPr>
          <w:rFonts w:asciiTheme="majorHAnsi" w:eastAsia="ＭＳ Ｐゴシック" w:hAnsiTheme="majorHAnsi" w:cstheme="majorHAnsi"/>
          <w:sz w:val="28"/>
          <w:szCs w:val="28"/>
        </w:rPr>
      </w:pPr>
      <w:r w:rsidRPr="00B15B95">
        <w:rPr>
          <w:rFonts w:asciiTheme="majorHAnsi" w:eastAsia="ＭＳ Ｐゴシック" w:hAnsiTheme="majorHAnsi" w:cs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0D6975" wp14:editId="5393780F">
                <wp:simplePos x="0" y="0"/>
                <wp:positionH relativeFrom="column">
                  <wp:posOffset>5692140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F0BB1" w14:textId="56E17057" w:rsidR="00EA446D" w:rsidRPr="00296EF4" w:rsidRDefault="0076016A" w:rsidP="002D7188">
                            <w:pPr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340130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2</w:t>
                            </w:r>
                            <w:r w:rsidR="00E06D86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EA446D" w:rsidRPr="00296EF4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361090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月改訂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D69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" filled="f" stroked="f">
                <v:textbox>
                  <w:txbxContent>
                    <w:p w14:paraId="7B1F0BB1" w14:textId="56E17057" w:rsidR="00EA446D" w:rsidRPr="00296EF4" w:rsidRDefault="0076016A" w:rsidP="002D7188">
                      <w:pPr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20</w:t>
                      </w:r>
                      <w:r w:rsidR="00340130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2</w:t>
                      </w:r>
                      <w:r w:rsidR="00E06D86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5</w:t>
                      </w:r>
                      <w:r w:rsidR="00EA446D" w:rsidRPr="00296EF4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年</w:t>
                      </w:r>
                      <w:r w:rsidR="00361090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月改訂</w:t>
                      </w:r>
                    </w:p>
                  </w:txbxContent>
                </v:textbox>
              </v:shape>
            </w:pict>
          </mc:Fallback>
        </mc:AlternateContent>
      </w:r>
      <w:r w:rsidR="00FF7CA4" w:rsidRPr="00B15B95">
        <w:rPr>
          <w:rFonts w:asciiTheme="majorHAnsi" w:eastAsia="ＭＳ Ｐゴシック" w:hAnsiTheme="majorHAnsi" w:cstheme="majorHAnsi"/>
          <w:b/>
          <w:noProof/>
          <w:sz w:val="32"/>
          <w:szCs w:val="32"/>
        </w:rPr>
        <w:t>製品別比較表（案</w:t>
      </w:r>
      <w:r w:rsidR="00FF7CA4" w:rsidRPr="00B15B95">
        <w:rPr>
          <w:rFonts w:asciiTheme="majorHAnsi" w:eastAsia="ＭＳ Ｐゴシック" w:hAnsiTheme="majorHAnsi" w:cstheme="majorHAnsi"/>
          <w:b/>
          <w:sz w:val="32"/>
          <w:szCs w:val="32"/>
        </w:rPr>
        <w:t>）</w:t>
      </w:r>
    </w:p>
    <w:tbl>
      <w:tblPr>
        <w:tblW w:w="1036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34"/>
        <w:gridCol w:w="2307"/>
        <w:gridCol w:w="2307"/>
        <w:gridCol w:w="2307"/>
        <w:gridCol w:w="2308"/>
      </w:tblGrid>
      <w:tr w:rsidR="00F024B2" w:rsidRPr="00B15B95" w14:paraId="1A099811" w14:textId="77777777" w:rsidTr="000D7A40">
        <w:trPr>
          <w:trHeight w:val="35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5EC4F62A" w14:textId="77777777" w:rsidR="002D7188" w:rsidRPr="00B15B95" w:rsidRDefault="002D7188" w:rsidP="006D0AEE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4614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5248366" w14:textId="77777777" w:rsidR="002D7188" w:rsidRPr="00B15B95" w:rsidRDefault="002D7188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後発品</w:t>
            </w:r>
          </w:p>
        </w:tc>
        <w:tc>
          <w:tcPr>
            <w:tcW w:w="4615" w:type="dxa"/>
            <w:gridSpan w:val="2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24D1A73D" w14:textId="3B9992DF" w:rsidR="002D7188" w:rsidRPr="00B15B95" w:rsidRDefault="00AD7F87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標準</w:t>
            </w:r>
            <w:r w:rsidR="004E5D34">
              <w:rPr>
                <w:rFonts w:asciiTheme="majorHAnsi" w:eastAsia="ＭＳ Ｐゴシック" w:hAnsiTheme="majorHAnsi" w:cstheme="majorHAnsi" w:hint="eastAsia"/>
                <w:b/>
                <w:sz w:val="20"/>
                <w:szCs w:val="20"/>
              </w:rPr>
              <w:t>品</w:t>
            </w:r>
          </w:p>
        </w:tc>
      </w:tr>
      <w:tr w:rsidR="00486E67" w:rsidRPr="00B15B95" w14:paraId="0B3B062E" w14:textId="77777777" w:rsidTr="00D51ABF">
        <w:trPr>
          <w:trHeight w:val="567"/>
        </w:trPr>
        <w:tc>
          <w:tcPr>
            <w:tcW w:w="1134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7D1B93E5" w14:textId="77777777" w:rsidR="00486E67" w:rsidRPr="00B15B95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会社名</w:t>
            </w:r>
          </w:p>
        </w:tc>
        <w:tc>
          <w:tcPr>
            <w:tcW w:w="4614" w:type="dxa"/>
            <w:gridSpan w:val="2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2605C296" w14:textId="77777777" w:rsidR="00486E67" w:rsidRPr="00B15B95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株式会社ビオメディクス</w:t>
            </w:r>
          </w:p>
        </w:tc>
        <w:tc>
          <w:tcPr>
            <w:tcW w:w="4615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4606BADA" w14:textId="77777777" w:rsidR="00486E67" w:rsidRPr="00B15B95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</w:tr>
      <w:tr w:rsidR="00EE1A07" w:rsidRPr="00B15B95" w14:paraId="3DBFB572" w14:textId="77777777" w:rsidTr="00FC0BFE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268C309" w14:textId="77777777" w:rsidR="00EE1A07" w:rsidRPr="00B15B95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製品名</w:t>
            </w:r>
          </w:p>
        </w:tc>
        <w:tc>
          <w:tcPr>
            <w:tcW w:w="4614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80F368B" w14:textId="77777777" w:rsidR="005E1D72" w:rsidRPr="00B15B95" w:rsidRDefault="005E1D72" w:rsidP="005E1D72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日本薬局方　フェキソフェナジン塩酸塩錠</w:t>
            </w:r>
          </w:p>
          <w:p w14:paraId="3AAC3927" w14:textId="77777777" w:rsidR="00EE1A07" w:rsidRPr="00B15B95" w:rsidRDefault="005E1D72" w:rsidP="005E1D72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フェキソフェナジン塩酸塩錠</w:t>
            </w: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30mg</w:t>
            </w: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「</w:t>
            </w: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BMD</w:t>
            </w: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」</w:t>
            </w:r>
          </w:p>
        </w:tc>
        <w:tc>
          <w:tcPr>
            <w:tcW w:w="4615" w:type="dxa"/>
            <w:gridSpan w:val="2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7381662" w14:textId="27135B63" w:rsidR="00EE1A07" w:rsidRPr="00B15B95" w:rsidRDefault="00764D7A" w:rsidP="00FF7CA4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アレグラ錠</w:t>
            </w: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30mg</w:t>
            </w:r>
          </w:p>
        </w:tc>
      </w:tr>
      <w:tr w:rsidR="00340130" w:rsidRPr="00B15B95" w14:paraId="40E135CB" w14:textId="77777777" w:rsidTr="00556B17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EA0BC63" w14:textId="77777777" w:rsidR="00340130" w:rsidRPr="00B15B95" w:rsidRDefault="00340130" w:rsidP="00340130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薬　価</w:t>
            </w:r>
          </w:p>
        </w:tc>
        <w:tc>
          <w:tcPr>
            <w:tcW w:w="46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5C649A" w14:textId="383ECD59" w:rsidR="00340130" w:rsidRDefault="00B1570D" w:rsidP="00340130">
            <w:pPr>
              <w:jc w:val="center"/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</w:pPr>
            <w:r w:rsidRPr="00B1570D"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  <w:t>1</w:t>
            </w:r>
            <w:r w:rsidR="00361090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7</w:t>
            </w:r>
            <w:r w:rsidRPr="00B1570D"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  <w:t>.</w:t>
            </w:r>
            <w:r w:rsidR="00361090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3</w:t>
            </w:r>
            <w:r w:rsidR="00340130"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  <w:t>0</w:t>
            </w:r>
            <w:r w:rsidR="00340130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円／錠</w:t>
            </w:r>
          </w:p>
          <w:p w14:paraId="77682A55" w14:textId="29066EBF" w:rsidR="00764D7A" w:rsidRDefault="00764D7A" w:rsidP="00340130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(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標準品との差：</w:t>
            </w:r>
            <w:r w:rsidR="008D00E8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3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.</w:t>
            </w:r>
            <w:r w:rsidR="008D00E8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1</w:t>
            </w:r>
            <w:r w:rsidR="007F6751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0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円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/1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錠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22CEF32" w14:textId="66CA1CF7" w:rsidR="00340130" w:rsidRDefault="007F6751" w:rsidP="00340130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2</w:t>
            </w:r>
            <w:r w:rsidR="008D00E8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0</w:t>
            </w:r>
            <w:r w:rsidR="002B39DC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.</w:t>
            </w:r>
            <w:r w:rsidR="008D00E8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4</w:t>
            </w:r>
            <w:r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0</w:t>
            </w:r>
            <w:r w:rsidR="00340130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円／錠</w:t>
            </w:r>
          </w:p>
        </w:tc>
      </w:tr>
      <w:tr w:rsidR="00EE1A07" w:rsidRPr="00B15B95" w14:paraId="4B3261B5" w14:textId="77777777" w:rsidTr="00BB46BC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AD9847D" w14:textId="77777777" w:rsidR="00EE1A07" w:rsidRPr="00B15B95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規　格</w:t>
            </w:r>
          </w:p>
        </w:tc>
        <w:tc>
          <w:tcPr>
            <w:tcW w:w="9229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5BC7DC9" w14:textId="6ADCCD10" w:rsidR="00EE1A07" w:rsidRPr="00B15B95" w:rsidRDefault="005E1D72" w:rsidP="00EE1A0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1</w:t>
            </w: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錠中</w:t>
            </w:r>
            <w:r w:rsidR="00B1570D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</w:t>
            </w:r>
            <w:r w:rsidR="00B1570D" w:rsidRPr="00B1570D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日局</w:t>
            </w: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フェキソフェナジン塩酸塩</w:t>
            </w: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30.0mg</w:t>
            </w:r>
          </w:p>
        </w:tc>
      </w:tr>
      <w:tr w:rsidR="00EE1A07" w:rsidRPr="00B15B95" w14:paraId="06140893" w14:textId="77777777" w:rsidTr="00333446">
        <w:trPr>
          <w:trHeight w:val="567"/>
        </w:trPr>
        <w:tc>
          <w:tcPr>
            <w:tcW w:w="1134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6DB46DA" w14:textId="77777777" w:rsidR="00EE1A07" w:rsidRPr="00B15B95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F527C">
              <w:rPr>
                <w:rFonts w:asciiTheme="majorHAnsi" w:eastAsia="ＭＳ Ｐゴシック" w:hAnsiTheme="majorHAnsi" w:cstheme="majorHAnsi"/>
                <w:b/>
                <w:spacing w:val="89"/>
                <w:kern w:val="0"/>
                <w:sz w:val="20"/>
                <w:szCs w:val="20"/>
                <w:fitText w:val="579" w:id="-377303296"/>
              </w:rPr>
              <w:t>薬</w:t>
            </w:r>
            <w:r w:rsidRPr="009F527C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  <w:fitText w:val="579" w:id="-377303296"/>
              </w:rPr>
              <w:t>効</w:t>
            </w:r>
          </w:p>
          <w:p w14:paraId="0539FAD5" w14:textId="77777777" w:rsidR="00EE1A07" w:rsidRPr="00B15B95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分類名</w:t>
            </w:r>
          </w:p>
        </w:tc>
        <w:tc>
          <w:tcPr>
            <w:tcW w:w="922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58647E" w14:textId="4F9D83C7" w:rsidR="00EE1A07" w:rsidRPr="00B15B95" w:rsidRDefault="005E1D72" w:rsidP="00EE1A0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アレルギー</w:t>
            </w:r>
            <w:r w:rsidR="003F458D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性疾患治療剤</w:t>
            </w:r>
          </w:p>
        </w:tc>
      </w:tr>
      <w:tr w:rsidR="00E35AE2" w:rsidRPr="00B15B95" w14:paraId="340E2430" w14:textId="77777777" w:rsidTr="00511099">
        <w:trPr>
          <w:trHeight w:val="646"/>
        </w:trPr>
        <w:tc>
          <w:tcPr>
            <w:tcW w:w="1134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499997DD" w14:textId="77777777" w:rsidR="00E35AE2" w:rsidRPr="00B15B95" w:rsidRDefault="00E35AE2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  <w:t>効　能</w:t>
            </w:r>
          </w:p>
          <w:p w14:paraId="2463D66C" w14:textId="77777777" w:rsidR="00E35AE2" w:rsidRPr="00B15B95" w:rsidRDefault="00E35AE2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  <w:t>効　果</w:t>
            </w:r>
          </w:p>
        </w:tc>
        <w:tc>
          <w:tcPr>
            <w:tcW w:w="9229" w:type="dxa"/>
            <w:gridSpan w:val="4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4BBE923E" w14:textId="77777777" w:rsidR="00E35AE2" w:rsidRDefault="005E1D72" w:rsidP="00E35AE2">
            <w:pPr>
              <w:spacing w:line="220" w:lineRule="exact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アレルギー性鼻炎、蕁麻疹、皮膚疾患（湿疹・皮膚炎、皮膚そう痒症、アトピー性皮膚炎）に伴うそう痒</w:t>
            </w:r>
          </w:p>
          <w:p w14:paraId="2525BE9C" w14:textId="254878BC" w:rsidR="00764D7A" w:rsidRPr="00B15B95" w:rsidRDefault="00764D7A" w:rsidP="00764D7A">
            <w:pPr>
              <w:spacing w:line="220" w:lineRule="exact"/>
              <w:jc w:val="right"/>
              <w:rPr>
                <w:rFonts w:asciiTheme="majorHAnsi" w:eastAsia="ＭＳ Ｐゴシック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【</w:t>
            </w:r>
            <w:r w:rsidRPr="00764D7A">
              <w:rPr>
                <w:rFonts w:asciiTheme="majorHAnsi" w:eastAsia="ＭＳ Ｐゴシック" w:hAnsiTheme="majorHAnsi" w:cstheme="majorHAnsi" w:hint="eastAsia"/>
                <w:b/>
                <w:bCs/>
                <w:sz w:val="20"/>
                <w:szCs w:val="20"/>
              </w:rPr>
              <w:t>標準品と同じ</w:t>
            </w: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】</w:t>
            </w:r>
          </w:p>
        </w:tc>
      </w:tr>
      <w:tr w:rsidR="000651CE" w:rsidRPr="00B15B95" w14:paraId="3AF917B9" w14:textId="77777777" w:rsidTr="005E1D72">
        <w:trPr>
          <w:trHeight w:val="1393"/>
        </w:trPr>
        <w:tc>
          <w:tcPr>
            <w:tcW w:w="1134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D8F2426" w14:textId="77777777" w:rsidR="000651CE" w:rsidRPr="00B15B95" w:rsidRDefault="000651CE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  <w:t>用　法</w:t>
            </w:r>
          </w:p>
          <w:p w14:paraId="176A9010" w14:textId="77777777" w:rsidR="000651CE" w:rsidRPr="00B15B95" w:rsidRDefault="000651CE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  <w:t>用　量</w:t>
            </w:r>
          </w:p>
        </w:tc>
        <w:tc>
          <w:tcPr>
            <w:tcW w:w="9229" w:type="dxa"/>
            <w:gridSpan w:val="4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E256983" w14:textId="77777777" w:rsidR="005E1D72" w:rsidRPr="00B15B95" w:rsidRDefault="005E1D72" w:rsidP="005E1D72">
            <w:pPr>
              <w:ind w:leftChars="-2" w:left="-4"/>
              <w:jc w:val="left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通常、成人にはフェキソフェナジン塩酸塩として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回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60mg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を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日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2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回経口投与する。通常、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7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歳以上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12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歳未満の小児にはフェキソフェナジン塩酸塩として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回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30mg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を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日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2 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回、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12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歳以上の小児にはフェキソフェナジン塩酸塩として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回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60mg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を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日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2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回経口投与する。</w:t>
            </w:r>
          </w:p>
          <w:p w14:paraId="2C4DAD2B" w14:textId="6F6A7DB4" w:rsidR="000651CE" w:rsidRPr="00B15B95" w:rsidRDefault="005E1D72" w:rsidP="005E1D72">
            <w:pPr>
              <w:jc w:val="left"/>
              <w:rPr>
                <w:rFonts w:asciiTheme="majorHAnsi" w:eastAsia="ＭＳ Ｐゴシック" w:hAnsiTheme="majorHAnsi" w:cstheme="majorHAnsi"/>
                <w:spacing w:val="-10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なお、症状により適宜増減する。</w:t>
            </w:r>
            <w:r w:rsidR="00764D7A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 xml:space="preserve">　　　　　　　　　　　　　　　　　　　　　　　　　　　　　　　　　　　　</w:t>
            </w:r>
            <w:r w:rsidR="00764D7A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【</w:t>
            </w:r>
            <w:r w:rsidR="00764D7A" w:rsidRPr="00764D7A">
              <w:rPr>
                <w:rFonts w:asciiTheme="majorHAnsi" w:eastAsia="ＭＳ Ｐゴシック" w:hAnsiTheme="majorHAnsi" w:cstheme="majorHAnsi" w:hint="eastAsia"/>
                <w:b/>
                <w:bCs/>
                <w:sz w:val="20"/>
                <w:szCs w:val="20"/>
              </w:rPr>
              <w:t>標準品と同じ</w:t>
            </w:r>
            <w:r w:rsidR="00764D7A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】</w:t>
            </w:r>
          </w:p>
        </w:tc>
      </w:tr>
      <w:tr w:rsidR="00E35AE2" w:rsidRPr="00B15B95" w14:paraId="765793C4" w14:textId="77777777" w:rsidTr="00161AD9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0FEA87" w14:textId="77777777" w:rsidR="00E35AE2" w:rsidRPr="00B15B95" w:rsidRDefault="00E35AE2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添加物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5AA4FA1C" w14:textId="77777777" w:rsidR="00E35AE2" w:rsidRPr="00B15B95" w:rsidRDefault="00BF3993" w:rsidP="00BF3993">
            <w:pPr>
              <w:ind w:leftChars="-2" w:left="-4"/>
              <w:jc w:val="left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BF3993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部分アルファー化デンプン、結晶セルロース、クロスカルメロースナトリウム、ステアリン酸カルシウム、ヒプロメロース、マクロゴール</w:t>
            </w:r>
            <w:r w:rsidRPr="00BF3993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6000</w:t>
            </w:r>
            <w:r w:rsidRPr="00BF3993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、酸化チタン、軽質無水ケイ酸、三二酸化鉄、黄色三二酸化鉄、カルナウバロウ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061BDF71" w14:textId="77777777" w:rsidR="00E35AE2" w:rsidRPr="00B15B95" w:rsidRDefault="005E1D72" w:rsidP="005E1D72">
            <w:pPr>
              <w:jc w:val="left"/>
              <w:rPr>
                <w:rFonts w:asciiTheme="majorHAnsi" w:eastAsia="ＭＳ Ｐゴシック" w:hAnsiTheme="majorHAnsi" w:cstheme="majorHAnsi"/>
                <w:spacing w:val="-12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spacing w:val="-12"/>
                <w:sz w:val="20"/>
                <w:szCs w:val="20"/>
              </w:rPr>
              <w:t>結晶セルロース、部分アルファー化デンプン、クロスカルメロースナトリウム、ステアリン酸マグネシウム、軽質無水ケイ酸、ヒプロメロース、ポビドン、酸化チタン、マクロゴール</w:t>
            </w:r>
            <w:r w:rsidRPr="00B15B95">
              <w:rPr>
                <w:rFonts w:asciiTheme="majorHAnsi" w:eastAsia="ＭＳ Ｐゴシック" w:hAnsiTheme="majorHAnsi" w:cstheme="majorHAnsi"/>
                <w:spacing w:val="-12"/>
                <w:sz w:val="20"/>
                <w:szCs w:val="20"/>
              </w:rPr>
              <w:t>400</w:t>
            </w:r>
            <w:r w:rsidRPr="00B15B95">
              <w:rPr>
                <w:rFonts w:asciiTheme="majorHAnsi" w:eastAsia="ＭＳ Ｐゴシック" w:hAnsiTheme="majorHAnsi" w:cstheme="majorHAnsi"/>
                <w:spacing w:val="-12"/>
                <w:sz w:val="20"/>
                <w:szCs w:val="20"/>
              </w:rPr>
              <w:t>、三二酸化鉄、黄色三二酸化鉄</w:t>
            </w:r>
          </w:p>
        </w:tc>
      </w:tr>
      <w:tr w:rsidR="00E35AE2" w:rsidRPr="00B15B95" w14:paraId="1972B76C" w14:textId="77777777" w:rsidTr="002C771C">
        <w:trPr>
          <w:trHeight w:val="32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8CCBC5E" w14:textId="77777777" w:rsidR="00E35AE2" w:rsidRPr="00B15B9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F527C">
              <w:rPr>
                <w:rFonts w:asciiTheme="majorHAnsi" w:eastAsia="ＭＳ Ｐゴシック" w:hAnsiTheme="majorHAnsi" w:cstheme="majorHAnsi"/>
                <w:b/>
                <w:spacing w:val="89"/>
                <w:kern w:val="0"/>
                <w:sz w:val="20"/>
                <w:szCs w:val="20"/>
                <w:fitText w:val="579" w:id="1706731520"/>
              </w:rPr>
              <w:t>性</w:t>
            </w:r>
            <w:r w:rsidRPr="009F527C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  <w:fitText w:val="579" w:id="1706731520"/>
              </w:rPr>
              <w:t>状</w:t>
            </w:r>
          </w:p>
        </w:tc>
        <w:tc>
          <w:tcPr>
            <w:tcW w:w="2307" w:type="dxa"/>
            <w:vMerge w:val="restart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14:paraId="016326DD" w14:textId="77777777" w:rsidR="005E1D72" w:rsidRPr="00B15B95" w:rsidRDefault="005E1D72" w:rsidP="005E1D72">
            <w:pPr>
              <w:ind w:leftChars="16" w:left="52" w:hangingChars="9" w:hanging="18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うすいだいだい色の</w:t>
            </w:r>
          </w:p>
          <w:p w14:paraId="53D68F0D" w14:textId="77777777" w:rsidR="005E1D72" w:rsidRPr="00B15B95" w:rsidRDefault="005E1D72" w:rsidP="005E1D72">
            <w:pPr>
              <w:ind w:leftChars="16" w:left="52" w:hangingChars="9" w:hanging="18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フィルムコ</w:t>
            </w:r>
            <w:r w:rsidR="005C7185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ー</w:t>
            </w: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ティング錠</w:t>
            </w:r>
          </w:p>
          <w:p w14:paraId="693ACA5A" w14:textId="77777777" w:rsidR="00284556" w:rsidRPr="00B15B95" w:rsidRDefault="00E35AE2" w:rsidP="005E1D72">
            <w:pPr>
              <w:ind w:leftChars="16" w:left="52" w:hangingChars="9" w:hanging="18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識別コード：</w:t>
            </w: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BMD</w:t>
            </w:r>
            <w:r w:rsidR="005E1D72"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51</w:t>
            </w:r>
          </w:p>
        </w:tc>
        <w:tc>
          <w:tcPr>
            <w:tcW w:w="2307" w:type="dxa"/>
            <w:tcBorders>
              <w:top w:val="single" w:sz="6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F71C1D4" w14:textId="77777777" w:rsidR="00E35AE2" w:rsidRPr="00B15B9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直径（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mm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</w:tcBorders>
            <w:vAlign w:val="center"/>
          </w:tcPr>
          <w:p w14:paraId="1A25A168" w14:textId="77777777" w:rsidR="00E35AE2" w:rsidRPr="00B15B9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厚さ（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mm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308" w:type="dxa"/>
            <w:tcBorders>
              <w:top w:val="single" w:sz="6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30ADDFE2" w14:textId="77777777" w:rsidR="00E35AE2" w:rsidRPr="00B15B9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重量（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mg</w:t>
            </w:r>
            <w:r w:rsidRPr="00B15B9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5E1D72" w:rsidRPr="00B15B95" w14:paraId="60973C69" w14:textId="77777777" w:rsidTr="002C771C">
        <w:trPr>
          <w:trHeight w:val="243"/>
        </w:trPr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0F3674D" w14:textId="77777777" w:rsidR="005E1D72" w:rsidRPr="00B15B95" w:rsidRDefault="005E1D72" w:rsidP="005E1D72">
            <w:pPr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left w:val="single" w:sz="12" w:space="0" w:color="000000"/>
            </w:tcBorders>
          </w:tcPr>
          <w:p w14:paraId="74CED03B" w14:textId="77777777" w:rsidR="005E1D72" w:rsidRPr="00B15B95" w:rsidRDefault="005E1D72" w:rsidP="005E1D72">
            <w:pPr>
              <w:ind w:leftChars="16" w:left="977" w:hangingChars="459" w:hanging="943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D1770C7" w14:textId="77777777" w:rsidR="005E1D72" w:rsidRPr="00B15B95" w:rsidRDefault="005E1D72" w:rsidP="005E1D72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B15B95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6.1</w:t>
            </w:r>
          </w:p>
        </w:tc>
        <w:tc>
          <w:tcPr>
            <w:tcW w:w="23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74E5A2F" w14:textId="77777777" w:rsidR="005E1D72" w:rsidRPr="00B15B95" w:rsidRDefault="005E1D72" w:rsidP="005E1D72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B15B95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3.65</w:t>
            </w:r>
          </w:p>
        </w:tc>
        <w:tc>
          <w:tcPr>
            <w:tcW w:w="2308" w:type="dxa"/>
            <w:tcBorders>
              <w:top w:val="dotted" w:sz="4" w:space="0" w:color="auto"/>
              <w:right w:val="single" w:sz="12" w:space="0" w:color="000000"/>
            </w:tcBorders>
            <w:vAlign w:val="center"/>
          </w:tcPr>
          <w:p w14:paraId="23E69963" w14:textId="77777777" w:rsidR="005E1D72" w:rsidRPr="00B15B95" w:rsidRDefault="005E1D72" w:rsidP="005E1D72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B15B95">
              <w:rPr>
                <w:rFonts w:asciiTheme="majorHAnsi" w:eastAsia="ＭＳ Ｐゴシック" w:hAnsiTheme="majorHAnsi" w:cstheme="majorHAnsi"/>
                <w:kern w:val="0"/>
                <w:szCs w:val="21"/>
              </w:rPr>
              <w:t>104</w:t>
            </w:r>
          </w:p>
        </w:tc>
      </w:tr>
      <w:tr w:rsidR="00E35AE2" w:rsidRPr="00B15B95" w14:paraId="6605C804" w14:textId="77777777" w:rsidTr="002C771C">
        <w:trPr>
          <w:trHeight w:val="1083"/>
        </w:trPr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4F572FF" w14:textId="77777777" w:rsidR="00E35AE2" w:rsidRPr="00B15B95" w:rsidRDefault="00E35AE2" w:rsidP="002C771C">
            <w:pPr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left w:val="single" w:sz="12" w:space="0" w:color="000000"/>
            </w:tcBorders>
          </w:tcPr>
          <w:p w14:paraId="774954DC" w14:textId="77777777" w:rsidR="00E35AE2" w:rsidRPr="00B15B95" w:rsidRDefault="00E35AE2" w:rsidP="0003167F">
            <w:pPr>
              <w:ind w:leftChars="16" w:left="977" w:hangingChars="459" w:hanging="943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right w:val="single" w:sz="4" w:space="0" w:color="auto"/>
            </w:tcBorders>
            <w:shd w:val="clear" w:color="auto" w:fill="auto"/>
          </w:tcPr>
          <w:p w14:paraId="53496CEA" w14:textId="77777777" w:rsidR="00E35AE2" w:rsidRPr="00B15B95" w:rsidRDefault="005E1D72" w:rsidP="002C771C">
            <w:pPr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5408" behindDoc="0" locked="0" layoutInCell="1" allowOverlap="1" wp14:anchorId="5B71A706" wp14:editId="32216746">
                  <wp:simplePos x="0" y="0"/>
                  <wp:positionH relativeFrom="column">
                    <wp:posOffset>399737</wp:posOffset>
                  </wp:positionH>
                  <wp:positionV relativeFrom="paragraph">
                    <wp:posOffset>96520</wp:posOffset>
                  </wp:positionV>
                  <wp:extent cx="536575" cy="511810"/>
                  <wp:effectExtent l="0" t="0" r="0" b="254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5AE2" w:rsidRPr="00B15B9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表</w:t>
            </w:r>
          </w:p>
          <w:p w14:paraId="42E4238D" w14:textId="77777777" w:rsidR="00E35AE2" w:rsidRPr="00B15B9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</w:tcPr>
          <w:p w14:paraId="4534AA32" w14:textId="77777777" w:rsidR="00E35AE2" w:rsidRPr="00B15B95" w:rsidRDefault="005E1D72" w:rsidP="002C771C">
            <w:pPr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6432" behindDoc="0" locked="0" layoutInCell="1" allowOverlap="1" wp14:anchorId="4683B6F4" wp14:editId="460E9644">
                  <wp:simplePos x="0" y="0"/>
                  <wp:positionH relativeFrom="column">
                    <wp:posOffset>416247</wp:posOffset>
                  </wp:positionH>
                  <wp:positionV relativeFrom="paragraph">
                    <wp:posOffset>106680</wp:posOffset>
                  </wp:positionV>
                  <wp:extent cx="530225" cy="499745"/>
                  <wp:effectExtent l="0" t="0" r="3175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35AE2" w:rsidRPr="00B15B9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裏</w:t>
            </w:r>
          </w:p>
          <w:p w14:paraId="10720F11" w14:textId="77777777" w:rsidR="00E35AE2" w:rsidRPr="00B15B95" w:rsidRDefault="00E35AE2" w:rsidP="002C771C">
            <w:pPr>
              <w:jc w:val="righ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8" w:type="dxa"/>
            <w:tcBorders>
              <w:right w:val="single" w:sz="12" w:space="0" w:color="000000"/>
            </w:tcBorders>
            <w:shd w:val="clear" w:color="auto" w:fill="auto"/>
          </w:tcPr>
          <w:p w14:paraId="02B8BCEC" w14:textId="77777777" w:rsidR="00E35AE2" w:rsidRPr="00B15B95" w:rsidRDefault="005E1D72" w:rsidP="002C771C">
            <w:pPr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7456" behindDoc="0" locked="0" layoutInCell="1" allowOverlap="1" wp14:anchorId="38A7908F" wp14:editId="0F61A055">
                  <wp:simplePos x="0" y="0"/>
                  <wp:positionH relativeFrom="column">
                    <wp:posOffset>377512</wp:posOffset>
                  </wp:positionH>
                  <wp:positionV relativeFrom="paragraph">
                    <wp:posOffset>96520</wp:posOffset>
                  </wp:positionV>
                  <wp:extent cx="579120" cy="548640"/>
                  <wp:effectExtent l="0" t="0" r="0" b="381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35AE2" w:rsidRPr="00B15B9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側面</w:t>
            </w:r>
          </w:p>
          <w:p w14:paraId="043450A0" w14:textId="77777777" w:rsidR="00E35AE2" w:rsidRPr="00B15B9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</w:tr>
      <w:tr w:rsidR="00E35AE2" w:rsidRPr="00B15B95" w14:paraId="60CF24E7" w14:textId="77777777" w:rsidTr="005E1D72">
        <w:tblPrEx>
          <w:tblCellMar>
            <w:left w:w="99" w:type="dxa"/>
            <w:right w:w="99" w:type="dxa"/>
          </w:tblCellMar>
        </w:tblPrEx>
        <w:trPr>
          <w:trHeight w:val="4054"/>
        </w:trPr>
        <w:tc>
          <w:tcPr>
            <w:tcW w:w="11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6D733A3" w14:textId="77777777" w:rsidR="00E35AE2" w:rsidRPr="00B15B9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標準製剤</w:t>
            </w:r>
          </w:p>
          <w:p w14:paraId="08E4B7E1" w14:textId="77777777" w:rsidR="00E35AE2" w:rsidRPr="00B15B9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との</w:t>
            </w:r>
          </w:p>
          <w:p w14:paraId="496EE70A" w14:textId="77777777" w:rsidR="00E35AE2" w:rsidRPr="00B15B9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同等性</w:t>
            </w:r>
          </w:p>
        </w:tc>
        <w:tc>
          <w:tcPr>
            <w:tcW w:w="9229" w:type="dxa"/>
            <w:gridSpan w:val="4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EA23C3B" w14:textId="77777777" w:rsidR="00E35AE2" w:rsidRPr="00B15B95" w:rsidRDefault="00E35AE2" w:rsidP="002C771C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【</w:t>
            </w:r>
            <w:r w:rsidR="005E1D72"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溶出試験（</w:t>
            </w:r>
            <w:r w:rsidR="005E1D72"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pH4.0 </w:t>
            </w:r>
            <w:r w:rsidR="005E1D72"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薄めた</w:t>
            </w:r>
            <w:r w:rsidR="005E1D72"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McIlvaine</w:t>
            </w:r>
            <w:r w:rsidR="005E1D72"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の緩衝液　</w:t>
            </w:r>
            <w:r w:rsidR="005E1D72"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50rpm</w:t>
            </w:r>
            <w:r w:rsidR="005E1D72"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）</w:t>
            </w: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】</w:t>
            </w:r>
          </w:p>
          <w:p w14:paraId="70ED75DA" w14:textId="77777777" w:rsidR="00E35AE2" w:rsidRPr="00B15B95" w:rsidRDefault="005E1D72" w:rsidP="002C771C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drawing>
                <wp:inline distT="0" distB="0" distL="0" distR="0" wp14:anchorId="2F50A350" wp14:editId="43960403">
                  <wp:extent cx="3398293" cy="2336751"/>
                  <wp:effectExtent l="0" t="0" r="0" b="698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54"/>
                          <a:stretch/>
                        </pic:blipFill>
                        <pic:spPr bwMode="auto">
                          <a:xfrm>
                            <a:off x="0" y="0"/>
                            <a:ext cx="3462485" cy="2380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AE2" w:rsidRPr="00B15B95" w14:paraId="1971DF36" w14:textId="77777777" w:rsidTr="00161AD9">
        <w:trPr>
          <w:trHeight w:val="879"/>
        </w:trPr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5C7A3BD" w14:textId="77777777" w:rsidR="00E35AE2" w:rsidRPr="00B15B9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229" w:type="dxa"/>
            <w:gridSpan w:val="4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56E139C3" w14:textId="77777777" w:rsidR="00E35AE2" w:rsidRPr="00B15B95" w:rsidRDefault="00E35AE2" w:rsidP="002C771C">
            <w:pPr>
              <w:ind w:leftChars="-15" w:left="-32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「含量が異なる経口固形製剤の生物学的同等性試験ガイドライン」に基づき</w:t>
            </w:r>
            <w:r w:rsidR="005E1D72"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フェキソフェナジン塩酸塩錠</w:t>
            </w:r>
            <w:r w:rsidR="005E1D72"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60mg</w:t>
            </w:r>
            <w:r w:rsidR="005E1D72"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「</w:t>
            </w:r>
            <w:r w:rsidR="005E1D72"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BMD</w:t>
            </w:r>
            <w:r w:rsidR="005E1D72"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」を標準製剤としたとき、</w:t>
            </w:r>
            <w:r w:rsidRPr="00B15B95">
              <w:rPr>
                <w:rFonts w:asciiTheme="majorHAnsi" w:eastAsia="ＭＳ Ｐゴシック" w:hAnsiTheme="majorHAnsi" w:cstheme="majorHAnsi"/>
                <w:sz w:val="20"/>
                <w:szCs w:val="20"/>
              </w:rPr>
              <w:t>溶出挙動が等しく、生物学的に同等であると判断された。</w:t>
            </w:r>
          </w:p>
        </w:tc>
      </w:tr>
      <w:tr w:rsidR="00E35AE2" w:rsidRPr="00B15B95" w14:paraId="016A71AC" w14:textId="77777777" w:rsidTr="005E1D72">
        <w:trPr>
          <w:trHeight w:val="917"/>
        </w:trPr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8CC746" w14:textId="77777777" w:rsidR="00E35AE2" w:rsidRPr="00B15B95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5B9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連絡先</w:t>
            </w:r>
          </w:p>
        </w:tc>
        <w:tc>
          <w:tcPr>
            <w:tcW w:w="9229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C5AC28" w14:textId="77777777" w:rsidR="00E35AE2" w:rsidRPr="00B15B95" w:rsidRDefault="00E35AE2" w:rsidP="002C771C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</w:tr>
    </w:tbl>
    <w:p w14:paraId="6B977FC4" w14:textId="77777777" w:rsidR="009F53A3" w:rsidRPr="0003167F" w:rsidRDefault="009F53A3" w:rsidP="001A3F00">
      <w:pPr>
        <w:rPr>
          <w:rFonts w:asciiTheme="majorHAnsi" w:eastAsia="ＭＳ Ｐゴシック" w:hAnsiTheme="majorHAnsi" w:cstheme="majorHAnsi"/>
          <w:sz w:val="20"/>
          <w:szCs w:val="20"/>
        </w:rPr>
      </w:pPr>
    </w:p>
    <w:sectPr w:rsidR="009F53A3" w:rsidRPr="0003167F" w:rsidSect="00AB57E7">
      <w:pgSz w:w="11906" w:h="16838" w:code="9"/>
      <w:pgMar w:top="568" w:right="720" w:bottom="720" w:left="720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A621A" w14:textId="77777777" w:rsidR="001A263B" w:rsidRDefault="001A263B" w:rsidP="004739A6">
      <w:r>
        <w:separator/>
      </w:r>
    </w:p>
  </w:endnote>
  <w:endnote w:type="continuationSeparator" w:id="0">
    <w:p w14:paraId="789547DF" w14:textId="77777777" w:rsidR="001A263B" w:rsidRDefault="001A263B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4B9A9" w14:textId="77777777" w:rsidR="001A263B" w:rsidRDefault="001A263B" w:rsidP="004739A6">
      <w:r>
        <w:separator/>
      </w:r>
    </w:p>
  </w:footnote>
  <w:footnote w:type="continuationSeparator" w:id="0">
    <w:p w14:paraId="79039E6B" w14:textId="77777777" w:rsidR="001A263B" w:rsidRDefault="001A263B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3111719">
    <w:abstractNumId w:val="6"/>
  </w:num>
  <w:num w:numId="2" w16cid:durableId="758407492">
    <w:abstractNumId w:val="10"/>
  </w:num>
  <w:num w:numId="3" w16cid:durableId="1132136199">
    <w:abstractNumId w:val="1"/>
  </w:num>
  <w:num w:numId="4" w16cid:durableId="597981696">
    <w:abstractNumId w:val="4"/>
  </w:num>
  <w:num w:numId="5" w16cid:durableId="3363909">
    <w:abstractNumId w:val="9"/>
  </w:num>
  <w:num w:numId="6" w16cid:durableId="108205997">
    <w:abstractNumId w:val="0"/>
  </w:num>
  <w:num w:numId="7" w16cid:durableId="2010860761">
    <w:abstractNumId w:val="5"/>
  </w:num>
  <w:num w:numId="8" w16cid:durableId="1535264658">
    <w:abstractNumId w:val="7"/>
  </w:num>
  <w:num w:numId="9" w16cid:durableId="1985112148">
    <w:abstractNumId w:val="8"/>
  </w:num>
  <w:num w:numId="10" w16cid:durableId="1148858972">
    <w:abstractNumId w:val="3"/>
  </w:num>
  <w:num w:numId="11" w16cid:durableId="138695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88"/>
    <w:rsid w:val="00001213"/>
    <w:rsid w:val="000269BC"/>
    <w:rsid w:val="00027FAB"/>
    <w:rsid w:val="0003167F"/>
    <w:rsid w:val="00034A30"/>
    <w:rsid w:val="00046F10"/>
    <w:rsid w:val="00054BFF"/>
    <w:rsid w:val="00056E38"/>
    <w:rsid w:val="00062FCC"/>
    <w:rsid w:val="000651CE"/>
    <w:rsid w:val="000715B9"/>
    <w:rsid w:val="000827DD"/>
    <w:rsid w:val="000A5D2F"/>
    <w:rsid w:val="000C1BD3"/>
    <w:rsid w:val="000C2AC8"/>
    <w:rsid w:val="000D7A40"/>
    <w:rsid w:val="000E075C"/>
    <w:rsid w:val="000F75FA"/>
    <w:rsid w:val="00127179"/>
    <w:rsid w:val="00161AD9"/>
    <w:rsid w:val="00162773"/>
    <w:rsid w:val="00177ED3"/>
    <w:rsid w:val="001A263B"/>
    <w:rsid w:val="001A3F00"/>
    <w:rsid w:val="001A790E"/>
    <w:rsid w:val="001C3B22"/>
    <w:rsid w:val="001D1B86"/>
    <w:rsid w:val="001E1CA6"/>
    <w:rsid w:val="001F2664"/>
    <w:rsid w:val="001F7137"/>
    <w:rsid w:val="00200B65"/>
    <w:rsid w:val="002068E8"/>
    <w:rsid w:val="002336D6"/>
    <w:rsid w:val="00236D00"/>
    <w:rsid w:val="002450E9"/>
    <w:rsid w:val="002461B0"/>
    <w:rsid w:val="00257A98"/>
    <w:rsid w:val="00257D33"/>
    <w:rsid w:val="002743AD"/>
    <w:rsid w:val="00276D89"/>
    <w:rsid w:val="00280BD7"/>
    <w:rsid w:val="00282AB2"/>
    <w:rsid w:val="00284556"/>
    <w:rsid w:val="00296EF4"/>
    <w:rsid w:val="002A050E"/>
    <w:rsid w:val="002A55B3"/>
    <w:rsid w:val="002A7EAA"/>
    <w:rsid w:val="002B0D70"/>
    <w:rsid w:val="002B39DC"/>
    <w:rsid w:val="002C0647"/>
    <w:rsid w:val="002D5141"/>
    <w:rsid w:val="002D7188"/>
    <w:rsid w:val="002E2531"/>
    <w:rsid w:val="002E37C8"/>
    <w:rsid w:val="00306DFF"/>
    <w:rsid w:val="003071E9"/>
    <w:rsid w:val="00333446"/>
    <w:rsid w:val="00336CB1"/>
    <w:rsid w:val="00340130"/>
    <w:rsid w:val="00353A58"/>
    <w:rsid w:val="00361090"/>
    <w:rsid w:val="00365A57"/>
    <w:rsid w:val="00374B51"/>
    <w:rsid w:val="00387D7D"/>
    <w:rsid w:val="003B12BF"/>
    <w:rsid w:val="003C3F56"/>
    <w:rsid w:val="003C41DF"/>
    <w:rsid w:val="003C4406"/>
    <w:rsid w:val="003E19A4"/>
    <w:rsid w:val="003E6D8E"/>
    <w:rsid w:val="003E741A"/>
    <w:rsid w:val="003E772A"/>
    <w:rsid w:val="003E7803"/>
    <w:rsid w:val="003F239C"/>
    <w:rsid w:val="003F458D"/>
    <w:rsid w:val="003F5D63"/>
    <w:rsid w:val="004010A5"/>
    <w:rsid w:val="00402266"/>
    <w:rsid w:val="00415BA5"/>
    <w:rsid w:val="004462F3"/>
    <w:rsid w:val="00446B18"/>
    <w:rsid w:val="004739A6"/>
    <w:rsid w:val="00474C7A"/>
    <w:rsid w:val="00481FFD"/>
    <w:rsid w:val="00483F97"/>
    <w:rsid w:val="00486E67"/>
    <w:rsid w:val="00495E9A"/>
    <w:rsid w:val="004E5D34"/>
    <w:rsid w:val="004E5EAE"/>
    <w:rsid w:val="0050238E"/>
    <w:rsid w:val="00535C36"/>
    <w:rsid w:val="0055239F"/>
    <w:rsid w:val="00553983"/>
    <w:rsid w:val="00570093"/>
    <w:rsid w:val="005771D8"/>
    <w:rsid w:val="00586986"/>
    <w:rsid w:val="005A435B"/>
    <w:rsid w:val="005C1EDC"/>
    <w:rsid w:val="005C224E"/>
    <w:rsid w:val="005C7185"/>
    <w:rsid w:val="005C79FC"/>
    <w:rsid w:val="005D331C"/>
    <w:rsid w:val="005E1D72"/>
    <w:rsid w:val="00615F8D"/>
    <w:rsid w:val="0061737B"/>
    <w:rsid w:val="00633315"/>
    <w:rsid w:val="006455B2"/>
    <w:rsid w:val="00645BD2"/>
    <w:rsid w:val="00645CE1"/>
    <w:rsid w:val="00650AA0"/>
    <w:rsid w:val="00650CAC"/>
    <w:rsid w:val="0066501A"/>
    <w:rsid w:val="0067705F"/>
    <w:rsid w:val="00677ED4"/>
    <w:rsid w:val="00690532"/>
    <w:rsid w:val="006A5858"/>
    <w:rsid w:val="006A59D7"/>
    <w:rsid w:val="006B1801"/>
    <w:rsid w:val="006D0AEE"/>
    <w:rsid w:val="006F2831"/>
    <w:rsid w:val="0071086B"/>
    <w:rsid w:val="00710D1F"/>
    <w:rsid w:val="00732D06"/>
    <w:rsid w:val="007358D5"/>
    <w:rsid w:val="007401BD"/>
    <w:rsid w:val="00742E27"/>
    <w:rsid w:val="007447EB"/>
    <w:rsid w:val="007554BA"/>
    <w:rsid w:val="0076016A"/>
    <w:rsid w:val="00764D7A"/>
    <w:rsid w:val="00773B7E"/>
    <w:rsid w:val="00775C20"/>
    <w:rsid w:val="00791B67"/>
    <w:rsid w:val="007A21FD"/>
    <w:rsid w:val="007B5CF2"/>
    <w:rsid w:val="007C35B1"/>
    <w:rsid w:val="007C59DD"/>
    <w:rsid w:val="007C777B"/>
    <w:rsid w:val="007E7CA5"/>
    <w:rsid w:val="007F4583"/>
    <w:rsid w:val="007F4D06"/>
    <w:rsid w:val="007F6751"/>
    <w:rsid w:val="00806218"/>
    <w:rsid w:val="00823F7D"/>
    <w:rsid w:val="00866BF6"/>
    <w:rsid w:val="0088574B"/>
    <w:rsid w:val="008A4614"/>
    <w:rsid w:val="008A4C10"/>
    <w:rsid w:val="008C5FB0"/>
    <w:rsid w:val="008D00E8"/>
    <w:rsid w:val="008D3191"/>
    <w:rsid w:val="008D749C"/>
    <w:rsid w:val="008E45CF"/>
    <w:rsid w:val="008F7467"/>
    <w:rsid w:val="00902454"/>
    <w:rsid w:val="00903536"/>
    <w:rsid w:val="00904CCF"/>
    <w:rsid w:val="00915010"/>
    <w:rsid w:val="00941046"/>
    <w:rsid w:val="00944D06"/>
    <w:rsid w:val="00982180"/>
    <w:rsid w:val="009A11EE"/>
    <w:rsid w:val="009A4EF9"/>
    <w:rsid w:val="009C3807"/>
    <w:rsid w:val="009C5334"/>
    <w:rsid w:val="009E3B3E"/>
    <w:rsid w:val="009F2C89"/>
    <w:rsid w:val="009F527C"/>
    <w:rsid w:val="009F53A3"/>
    <w:rsid w:val="009F72CB"/>
    <w:rsid w:val="00A0792A"/>
    <w:rsid w:val="00A33370"/>
    <w:rsid w:val="00A707E9"/>
    <w:rsid w:val="00A7188A"/>
    <w:rsid w:val="00A7329E"/>
    <w:rsid w:val="00AB57E7"/>
    <w:rsid w:val="00AC28B5"/>
    <w:rsid w:val="00AC423C"/>
    <w:rsid w:val="00AD7F87"/>
    <w:rsid w:val="00B12D30"/>
    <w:rsid w:val="00B1570D"/>
    <w:rsid w:val="00B15B95"/>
    <w:rsid w:val="00B40083"/>
    <w:rsid w:val="00B44F8B"/>
    <w:rsid w:val="00B829CA"/>
    <w:rsid w:val="00B852FC"/>
    <w:rsid w:val="00B959BE"/>
    <w:rsid w:val="00BA39CA"/>
    <w:rsid w:val="00BB46BC"/>
    <w:rsid w:val="00BC67AB"/>
    <w:rsid w:val="00BE65A4"/>
    <w:rsid w:val="00BE6AD1"/>
    <w:rsid w:val="00BF3993"/>
    <w:rsid w:val="00BF46E7"/>
    <w:rsid w:val="00BF548D"/>
    <w:rsid w:val="00C0233A"/>
    <w:rsid w:val="00C03392"/>
    <w:rsid w:val="00C12FBA"/>
    <w:rsid w:val="00C176FF"/>
    <w:rsid w:val="00C27E6E"/>
    <w:rsid w:val="00C42215"/>
    <w:rsid w:val="00C52C54"/>
    <w:rsid w:val="00C64443"/>
    <w:rsid w:val="00C6774F"/>
    <w:rsid w:val="00C73E47"/>
    <w:rsid w:val="00C77654"/>
    <w:rsid w:val="00C94EF5"/>
    <w:rsid w:val="00CA142D"/>
    <w:rsid w:val="00CB4723"/>
    <w:rsid w:val="00CC1833"/>
    <w:rsid w:val="00CD3757"/>
    <w:rsid w:val="00CD52CA"/>
    <w:rsid w:val="00CE1D50"/>
    <w:rsid w:val="00CE79BA"/>
    <w:rsid w:val="00CF0984"/>
    <w:rsid w:val="00D14064"/>
    <w:rsid w:val="00D2066D"/>
    <w:rsid w:val="00D228DE"/>
    <w:rsid w:val="00D402B1"/>
    <w:rsid w:val="00D517EB"/>
    <w:rsid w:val="00D51ABF"/>
    <w:rsid w:val="00D54A2E"/>
    <w:rsid w:val="00D6048D"/>
    <w:rsid w:val="00D76532"/>
    <w:rsid w:val="00D92DE6"/>
    <w:rsid w:val="00D932A1"/>
    <w:rsid w:val="00DA56EA"/>
    <w:rsid w:val="00DD2596"/>
    <w:rsid w:val="00DE48FA"/>
    <w:rsid w:val="00DE4B91"/>
    <w:rsid w:val="00E02FD0"/>
    <w:rsid w:val="00E06D86"/>
    <w:rsid w:val="00E35AE2"/>
    <w:rsid w:val="00E55F26"/>
    <w:rsid w:val="00E61EAB"/>
    <w:rsid w:val="00E84A6F"/>
    <w:rsid w:val="00E87059"/>
    <w:rsid w:val="00E96A69"/>
    <w:rsid w:val="00EA1402"/>
    <w:rsid w:val="00EA446D"/>
    <w:rsid w:val="00EC67C7"/>
    <w:rsid w:val="00ED23C9"/>
    <w:rsid w:val="00ED5097"/>
    <w:rsid w:val="00EE1A07"/>
    <w:rsid w:val="00EE507C"/>
    <w:rsid w:val="00EF4F1B"/>
    <w:rsid w:val="00F01D77"/>
    <w:rsid w:val="00F024B2"/>
    <w:rsid w:val="00F260AF"/>
    <w:rsid w:val="00F34C91"/>
    <w:rsid w:val="00F57965"/>
    <w:rsid w:val="00F57BFB"/>
    <w:rsid w:val="00FA2D28"/>
    <w:rsid w:val="00FB7864"/>
    <w:rsid w:val="00FC0BFE"/>
    <w:rsid w:val="00FE3764"/>
    <w:rsid w:val="00FF7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7A15012C"/>
  <w15:docId w15:val="{24E05764-A93C-4AF4-9B35-9FCAF3C8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31D81-F1C8-4AC2-8B1B-CFE26144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製品比較表　ドネペジル塩酸塩錠3mg「BMD」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　ドネペジル塩酸塩錠3mg「BMD」</dc:title>
  <dc:creator>BIOWS27</dc:creator>
  <cp:lastModifiedBy>biows43 ビオメディクス</cp:lastModifiedBy>
  <cp:revision>6</cp:revision>
  <cp:lastPrinted>2021-03-15T04:19:00Z</cp:lastPrinted>
  <dcterms:created xsi:type="dcterms:W3CDTF">2024-02-20T05:51:00Z</dcterms:created>
  <dcterms:modified xsi:type="dcterms:W3CDTF">2025-03-12T08:07:00Z</dcterms:modified>
</cp:coreProperties>
</file>