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362D" w14:textId="2628C586" w:rsidR="002D7188" w:rsidRPr="00296EF4" w:rsidRDefault="00D705B4" w:rsidP="000C0598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>
        <w:rPr>
          <w:rFonts w:ascii="Arial" w:eastAsia="ＭＳ Ｐゴシック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C33C27" wp14:editId="2CE76E6C">
                <wp:simplePos x="0" y="0"/>
                <wp:positionH relativeFrom="column">
                  <wp:posOffset>5563235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3D1D" w14:textId="4CE3D07D" w:rsidR="00EA446D" w:rsidRPr="00296EF4" w:rsidRDefault="003E772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D7467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1857A5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976AE9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 w:rsidR="00B07EA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70AB3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3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05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" filled="f" stroked="f">
                <v:textbox>
                  <w:txbxContent>
                    <w:p w14:paraId="76EB3D1D" w14:textId="4CE3D07D" w:rsidR="00EA446D" w:rsidRPr="00296EF4" w:rsidRDefault="003E772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D7467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1857A5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976AE9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 w:rsidR="00B07EA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  <w:r w:rsidR="00C70AB3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290E6A">
        <w:rPr>
          <w:rFonts w:ascii="Arial" w:eastAsia="ＭＳ Ｐゴシック" w:hAnsi="Arial" w:hint="eastAsia"/>
          <w:b/>
          <w:sz w:val="28"/>
          <w:szCs w:val="28"/>
        </w:rPr>
        <w:t>エルカトニン</w:t>
      </w:r>
      <w:r w:rsidR="00086199">
        <w:rPr>
          <w:rFonts w:ascii="Arial" w:eastAsia="ＭＳ Ｐゴシック" w:hAnsi="Arial" w:hint="eastAsia"/>
          <w:b/>
          <w:sz w:val="28"/>
          <w:szCs w:val="28"/>
        </w:rPr>
        <w:t>注</w:t>
      </w:r>
      <w:r w:rsidR="00232469">
        <w:rPr>
          <w:rFonts w:ascii="Arial" w:eastAsia="ＭＳ Ｐゴシック" w:hAnsi="Arial" w:hint="eastAsia"/>
          <w:b/>
          <w:sz w:val="28"/>
          <w:szCs w:val="28"/>
        </w:rPr>
        <w:t>4</w:t>
      </w:r>
      <w:r w:rsidR="00DA3CD4">
        <w:rPr>
          <w:rFonts w:ascii="Arial" w:eastAsia="ＭＳ Ｐゴシック" w:hAnsi="Arial"/>
          <w:b/>
          <w:sz w:val="28"/>
          <w:szCs w:val="28"/>
        </w:rPr>
        <w:t>0</w:t>
      </w:r>
      <w:r w:rsidR="00503D9E">
        <w:rPr>
          <w:rFonts w:ascii="Arial" w:eastAsia="ＭＳ Ｐゴシック" w:hAnsi="Arial" w:hint="eastAsia"/>
          <w:b/>
          <w:sz w:val="28"/>
          <w:szCs w:val="28"/>
        </w:rPr>
        <w:t>単位</w:t>
      </w:r>
      <w:r w:rsidR="002D7188" w:rsidRPr="00296EF4">
        <w:rPr>
          <w:rFonts w:ascii="Arial" w:eastAsia="ＭＳ Ｐゴシック" w:hAnsi="Arial" w:hint="eastAsia"/>
          <w:b/>
          <w:sz w:val="28"/>
          <w:szCs w:val="28"/>
        </w:rPr>
        <w:t xml:space="preserve">　製品別比較表</w:t>
      </w:r>
      <w:r w:rsidR="002D7188" w:rsidRPr="00DE48FA">
        <w:rPr>
          <w:rFonts w:ascii="Arial" w:eastAsia="ＭＳ Ｐゴシック" w:hAnsi="Arial" w:hint="eastAsia"/>
          <w:b/>
          <w:sz w:val="28"/>
          <w:szCs w:val="28"/>
        </w:rPr>
        <w:t>（案）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0"/>
        <w:gridCol w:w="4523"/>
        <w:gridCol w:w="4523"/>
      </w:tblGrid>
      <w:tr w:rsidR="00F024B2" w:rsidRPr="00296EF4" w14:paraId="7F365E09" w14:textId="77777777" w:rsidTr="00F737BF">
        <w:trPr>
          <w:trHeight w:val="350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04AF4939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398C042" w14:textId="77777777"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61498CB" w14:textId="0E9711D8" w:rsidR="002D7188" w:rsidRPr="00296EF4" w:rsidRDefault="00290E6A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</w:t>
            </w:r>
            <w:r w:rsidR="00D74670">
              <w:rPr>
                <w:rFonts w:ascii="Arial" w:eastAsia="ＭＳ Ｐゴシック" w:hAnsi="Arial" w:hint="eastAsia"/>
                <w:b/>
                <w:szCs w:val="21"/>
              </w:rPr>
              <w:t>品</w:t>
            </w:r>
          </w:p>
        </w:tc>
      </w:tr>
      <w:tr w:rsidR="00F024B2" w:rsidRPr="00296EF4" w14:paraId="0C1CA978" w14:textId="77777777" w:rsidTr="00F737BF">
        <w:trPr>
          <w:trHeight w:val="796"/>
        </w:trPr>
        <w:tc>
          <w:tcPr>
            <w:tcW w:w="116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28B9C" w14:textId="77777777" w:rsidR="00086199" w:rsidRDefault="00086199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製造</w:t>
            </w:r>
          </w:p>
          <w:p w14:paraId="3972C1C1" w14:textId="77777777" w:rsidR="002D7188" w:rsidRPr="00296EF4" w:rsidRDefault="00086199" w:rsidP="006D0AEE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販売元</w:t>
            </w:r>
          </w:p>
        </w:tc>
        <w:tc>
          <w:tcPr>
            <w:tcW w:w="452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524119" w14:textId="77777777" w:rsidR="00D74670" w:rsidRPr="00D74670" w:rsidRDefault="00D74670" w:rsidP="00D74670">
            <w:pPr>
              <w:jc w:val="center"/>
              <w:rPr>
                <w:rFonts w:ascii="Arial" w:eastAsia="ＭＳ Ｐゴシック" w:hAnsi="Arial"/>
              </w:rPr>
            </w:pPr>
            <w:r w:rsidRPr="00D74670">
              <w:rPr>
                <w:rFonts w:ascii="Arial" w:eastAsia="ＭＳ Ｐゴシック" w:hAnsi="Arial" w:hint="eastAsia"/>
              </w:rPr>
              <w:t>製造販売元：東菱薬品工業株式会社</w:t>
            </w:r>
          </w:p>
          <w:p w14:paraId="027FDA0A" w14:textId="27980DB0" w:rsidR="002D7188" w:rsidRPr="00296EF4" w:rsidRDefault="00D74670" w:rsidP="00D74670">
            <w:pPr>
              <w:jc w:val="center"/>
              <w:rPr>
                <w:rFonts w:ascii="Arial" w:eastAsia="ＭＳ Ｐゴシック" w:hAnsi="Arial"/>
              </w:rPr>
            </w:pPr>
            <w:r w:rsidRPr="00D74670">
              <w:rPr>
                <w:rFonts w:ascii="Arial" w:eastAsia="ＭＳ Ｐゴシック" w:hAnsi="Arial" w:hint="eastAsia"/>
              </w:rPr>
              <w:t>販売元：株式会社ビオメディクス</w:t>
            </w:r>
          </w:p>
        </w:tc>
        <w:tc>
          <w:tcPr>
            <w:tcW w:w="452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DC6BB3" w14:textId="0FB2B96F" w:rsidR="002D7188" w:rsidRPr="00296EF4" w:rsidRDefault="002D7188" w:rsidP="00903536">
            <w:pPr>
              <w:jc w:val="center"/>
              <w:rPr>
                <w:rFonts w:ascii="Arial" w:eastAsia="ＭＳ Ｐゴシック" w:hAnsi="Arial"/>
              </w:rPr>
            </w:pPr>
          </w:p>
        </w:tc>
      </w:tr>
      <w:tr w:rsidR="00F024B2" w:rsidRPr="00296EF4" w14:paraId="52399243" w14:textId="77777777" w:rsidTr="00F737BF">
        <w:trPr>
          <w:trHeight w:val="784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9B08B1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商品名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A91363" w14:textId="13F572BA" w:rsidR="002D7188" w:rsidRPr="00296EF4" w:rsidRDefault="00290E6A" w:rsidP="00DA3CD4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エルカトニン注</w:t>
            </w:r>
            <w:r w:rsidR="00213546">
              <w:rPr>
                <w:rFonts w:ascii="Arial" w:eastAsia="ＭＳ Ｐゴシック" w:hAnsi="Arial" w:hint="eastAsia"/>
                <w:szCs w:val="21"/>
              </w:rPr>
              <w:t>4</w:t>
            </w:r>
            <w:r w:rsidR="00DA3CD4">
              <w:rPr>
                <w:rFonts w:ascii="Arial" w:eastAsia="ＭＳ Ｐゴシック" w:hAnsi="Arial"/>
                <w:szCs w:val="21"/>
              </w:rPr>
              <w:t>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単位</w:t>
            </w:r>
            <w:r>
              <w:rPr>
                <w:rFonts w:ascii="Arial" w:eastAsia="ＭＳ Ｐゴシック" w:hAnsi="Arial" w:hint="eastAsia"/>
                <w:szCs w:val="21"/>
              </w:rPr>
              <w:t>「</w:t>
            </w:r>
            <w:r>
              <w:rPr>
                <w:rFonts w:ascii="Arial" w:eastAsia="ＭＳ Ｐゴシック" w:hAnsi="Arial" w:hint="eastAsia"/>
                <w:szCs w:val="21"/>
              </w:rPr>
              <w:t>TBP</w:t>
            </w:r>
            <w:r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9B9CD" w14:textId="6C005C46" w:rsidR="002D7188" w:rsidRPr="00296EF4" w:rsidRDefault="00733BDE" w:rsidP="00DA3CD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エルシトニン注</w:t>
            </w:r>
            <w:r>
              <w:rPr>
                <w:rFonts w:ascii="Arial" w:eastAsia="ＭＳ Ｐゴシック" w:hAnsi="Arial" w:hint="eastAsia"/>
              </w:rPr>
              <w:t>40</w:t>
            </w:r>
            <w:r>
              <w:rPr>
                <w:rFonts w:ascii="Arial" w:eastAsia="ＭＳ Ｐゴシック" w:hAnsi="Arial" w:hint="eastAsia"/>
              </w:rPr>
              <w:t>単位</w:t>
            </w:r>
          </w:p>
        </w:tc>
      </w:tr>
      <w:tr w:rsidR="00F024B2" w:rsidRPr="00296EF4" w14:paraId="3DDD95C3" w14:textId="77777777" w:rsidTr="00F737BF">
        <w:trPr>
          <w:trHeight w:val="85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ACF54D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 w:rsidR="002C0647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16F8B4" w14:textId="3DD55B74" w:rsidR="002D7188" w:rsidRDefault="00213546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23</w:t>
            </w:r>
            <w:r w:rsidR="00976AE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562FD1">
              <w:rPr>
                <w:rFonts w:ascii="Arial" w:eastAsia="ＭＳ Ｐゴシック" w:hAnsi="Arial" w:hint="eastAsia"/>
                <w:color w:val="000000"/>
                <w:szCs w:val="21"/>
              </w:rPr>
              <w:t>.00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  <w:p w14:paraId="574B4019" w14:textId="02421A4F" w:rsidR="00733BDE" w:rsidRPr="006455B2" w:rsidRDefault="00733BDE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(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標準品との差：</w:t>
            </w:r>
            <w:r w:rsidR="00562FD1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117439">
              <w:rPr>
                <w:rFonts w:ascii="Arial" w:eastAsia="ＭＳ Ｐゴシック" w:hAnsi="Arial" w:hint="eastAsia"/>
                <w:color w:val="000000"/>
                <w:szCs w:val="21"/>
              </w:rPr>
              <w:t>74</w:t>
            </w:r>
            <w:r w:rsidR="00562FD1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117439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562FD1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円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/1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)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6D09A" w14:textId="46732F64" w:rsidR="002D7188" w:rsidRPr="006455B2" w:rsidRDefault="004A5B11" w:rsidP="00E118A4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4</w:t>
            </w:r>
            <w:r w:rsidR="00117439">
              <w:rPr>
                <w:rFonts w:ascii="Arial" w:eastAsia="ＭＳ Ｐゴシック" w:hAnsi="Arial" w:hint="eastAsia"/>
                <w:color w:val="000000"/>
                <w:szCs w:val="21"/>
              </w:rPr>
              <w:t>05</w:t>
            </w:r>
            <w:r w:rsidR="00562FD1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117439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562FD1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</w:tc>
      </w:tr>
      <w:tr w:rsidR="00D74670" w:rsidRPr="00296EF4" w14:paraId="01C324D3" w14:textId="77777777" w:rsidTr="00D148BB">
        <w:trPr>
          <w:trHeight w:val="816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C73061" w14:textId="77777777" w:rsidR="00D74670" w:rsidRPr="00296EF4" w:rsidRDefault="00D74670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1B6374" w14:textId="370502EF" w:rsidR="00D74670" w:rsidRPr="00296EF4" w:rsidRDefault="00D74670" w:rsidP="00C358BF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１管１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mL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中にエルカトニン（日局）</w:t>
            </w:r>
            <w:r w:rsidR="00213546">
              <w:rPr>
                <w:rFonts w:ascii="Arial" w:eastAsia="ＭＳ Ｐゴシック" w:hAnsi="Arial" w:hint="eastAsia"/>
                <w:szCs w:val="21"/>
              </w:rPr>
              <w:t>4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エルカトニン単位を含有する。</w:t>
            </w:r>
          </w:p>
        </w:tc>
      </w:tr>
      <w:tr w:rsidR="00F024B2" w:rsidRPr="00296EF4" w14:paraId="1DC7622D" w14:textId="77777777" w:rsidTr="00F737BF">
        <w:trPr>
          <w:trHeight w:val="84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68514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050836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050836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14:paraId="5B03B59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B332F" w14:textId="124C916B" w:rsidR="00DE48FA" w:rsidRPr="00296EF4" w:rsidRDefault="00213546" w:rsidP="00C043A0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213546">
              <w:rPr>
                <w:rFonts w:ascii="Arial" w:eastAsia="ＭＳ Ｐゴシック" w:hAnsi="Arial" w:hint="eastAsia"/>
                <w:szCs w:val="21"/>
              </w:rPr>
              <w:t>合成カルシトニン誘導体製剤</w:t>
            </w:r>
          </w:p>
        </w:tc>
      </w:tr>
      <w:tr w:rsidR="00D56D7E" w:rsidRPr="00296EF4" w14:paraId="312130C5" w14:textId="77777777" w:rsidTr="00F737BF">
        <w:trPr>
          <w:trHeight w:val="837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0E127F" w14:textId="77777777" w:rsidR="00D56D7E" w:rsidRDefault="00D56D7E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14:paraId="07E843D1" w14:textId="77777777" w:rsidR="00D56D7E" w:rsidRPr="00296EF4" w:rsidRDefault="00D56D7E" w:rsidP="00C043A0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49E82A" w14:textId="3B93EDF8" w:rsidR="00232469" w:rsidRPr="00232469" w:rsidRDefault="00232469" w:rsidP="00232469">
            <w:pPr>
              <w:ind w:leftChars="-3" w:left="-4" w:hanging="2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232469">
              <w:rPr>
                <w:rFonts w:ascii="Arial" w:eastAsia="ＭＳ Ｐゴシック" w:hAnsi="Arial" w:hint="eastAsia"/>
                <w:color w:val="000000"/>
                <w:szCs w:val="21"/>
              </w:rPr>
              <w:t>高カルシウム血症</w:t>
            </w:r>
          </w:p>
          <w:p w14:paraId="7F9B555F" w14:textId="77777777" w:rsidR="00D56D7E" w:rsidRDefault="00232469" w:rsidP="00232469">
            <w:pPr>
              <w:ind w:leftChars="-3" w:left="-4" w:hanging="2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232469">
              <w:rPr>
                <w:rFonts w:ascii="Arial" w:eastAsia="ＭＳ Ｐゴシック" w:hAnsi="Arial" w:hint="eastAsia"/>
                <w:color w:val="000000"/>
                <w:szCs w:val="21"/>
              </w:rPr>
              <w:t>骨ページェット病</w:t>
            </w:r>
          </w:p>
          <w:p w14:paraId="747E6CCF" w14:textId="4D51150B" w:rsidR="00733BDE" w:rsidRPr="009C679B" w:rsidRDefault="00733BDE" w:rsidP="00733BDE">
            <w:pPr>
              <w:ind w:leftChars="-3" w:left="-4" w:hanging="2"/>
              <w:jc w:val="right"/>
              <w:rPr>
                <w:rFonts w:ascii="Arial" w:eastAsia="ＭＳ Ｐゴシック" w:hAnsi="Arial"/>
                <w:color w:val="FF0000"/>
                <w:szCs w:val="21"/>
              </w:rPr>
            </w:pPr>
            <w:r w:rsidRPr="00733BDE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【</w:t>
            </w:r>
            <w:r w:rsidRPr="00733BDE">
              <w:rPr>
                <w:rFonts w:ascii="Arial" w:eastAsia="ＭＳ Ｐゴシック" w:hAnsi="Arial" w:hint="eastAsia"/>
                <w:b/>
                <w:bCs/>
                <w:color w:val="000000" w:themeColor="text1"/>
                <w:szCs w:val="21"/>
              </w:rPr>
              <w:t>標準品と同じ</w:t>
            </w:r>
            <w:r w:rsidRPr="00733BDE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】</w:t>
            </w:r>
          </w:p>
        </w:tc>
      </w:tr>
      <w:tr w:rsidR="00D41C71" w:rsidRPr="00296EF4" w14:paraId="69FCB112" w14:textId="77777777" w:rsidTr="00213546">
        <w:trPr>
          <w:trHeight w:val="2472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8BAE0" w14:textId="77777777" w:rsidR="00D41C71" w:rsidRDefault="00D41C71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14:paraId="2405FDE4" w14:textId="77777777" w:rsidR="00D41C71" w:rsidRPr="00296EF4" w:rsidRDefault="00D41C71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673900" w14:textId="77777777" w:rsidR="00213546" w:rsidRPr="00213546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b/>
                <w:bCs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 xml:space="preserve">1. 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高カルシウム血症の場合</w:t>
            </w:r>
          </w:p>
          <w:p w14:paraId="4602926F" w14:textId="77777777" w:rsidR="00213546" w:rsidRPr="00213546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通常，成人には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回エルカトニンとして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40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エルカトニン単位を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日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2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回朝晩に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筋肉内注射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または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点滴静注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する。点滴静注においては希釈後速やかに使用し，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～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2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時間かけて注入する。なお，年齢および血中カルシウムの変動により適宜増減する。</w:t>
            </w:r>
          </w:p>
          <w:p w14:paraId="6BB89991" w14:textId="77777777" w:rsidR="00213546" w:rsidRPr="00213546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b/>
                <w:bCs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 xml:space="preserve">2. 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骨ページェット病の場合</w:t>
            </w:r>
          </w:p>
          <w:p w14:paraId="14E9D77E" w14:textId="60789FCA" w:rsidR="00D41C71" w:rsidRPr="00DA3CD4" w:rsidRDefault="00213546" w:rsidP="00213546">
            <w:pPr>
              <w:ind w:leftChars="-2" w:left="-4"/>
              <w:jc w:val="left"/>
              <w:rPr>
                <w:rFonts w:ascii="Arial" w:eastAsia="ＭＳ Ｐゴシック" w:hAnsi="Arial"/>
                <w:color w:val="000000"/>
                <w:szCs w:val="21"/>
              </w:rPr>
            </w:pP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通常，成人には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回エルカトニンとして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40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エルカトニン単位を原則として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日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回</w:t>
            </w:r>
            <w:r w:rsidRPr="00213546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筋肉内注射</w:t>
            </w:r>
            <w:r w:rsidRPr="00213546">
              <w:rPr>
                <w:rFonts w:ascii="Arial" w:eastAsia="ＭＳ Ｐゴシック" w:hAnsi="Arial" w:hint="eastAsia"/>
                <w:color w:val="000000"/>
                <w:szCs w:val="21"/>
              </w:rPr>
              <w:t>する。</w:t>
            </w:r>
            <w:r w:rsidR="00733BDE">
              <w:rPr>
                <w:rFonts w:ascii="Arial" w:eastAsia="ＭＳ Ｐゴシック" w:hAnsi="Arial" w:hint="eastAsia"/>
                <w:color w:val="000000"/>
                <w:szCs w:val="21"/>
              </w:rPr>
              <w:t xml:space="preserve">　　　　　　　　　　　　　　　　　　　　　　　　　　　　　　　　　　　　　　　　　　　　　　　　　【</w:t>
            </w:r>
            <w:r w:rsidR="00733BDE" w:rsidRPr="00733BDE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標準品と同じ</w:t>
            </w:r>
            <w:r w:rsidR="00733BDE">
              <w:rPr>
                <w:rFonts w:ascii="Arial" w:eastAsia="ＭＳ Ｐゴシック" w:hAnsi="Arial" w:hint="eastAsia"/>
                <w:color w:val="000000"/>
                <w:szCs w:val="21"/>
              </w:rPr>
              <w:t>】</w:t>
            </w:r>
          </w:p>
        </w:tc>
      </w:tr>
      <w:tr w:rsidR="003C0FF7" w:rsidRPr="00296EF4" w14:paraId="43733402" w14:textId="77777777" w:rsidTr="00F737BF">
        <w:trPr>
          <w:trHeight w:val="843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21F780" w14:textId="77777777" w:rsidR="003C0FF7" w:rsidRDefault="003C0FF7" w:rsidP="006D0AEE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20BBED" w14:textId="7C6EAECE" w:rsidR="003C0FF7" w:rsidRPr="009C679B" w:rsidRDefault="00D56D7E" w:rsidP="001020DF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塩化ナトリウム</w:t>
            </w:r>
            <w:r w:rsidR="00D41C71">
              <w:rPr>
                <w:rFonts w:ascii="Arial" w:eastAsia="ＭＳ Ｐゴシック" w:hAnsi="Arial" w:hint="eastAsia"/>
                <w:color w:val="000000"/>
                <w:szCs w:val="21"/>
              </w:rPr>
              <w:t>9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mg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D61F15" w14:textId="77777777" w:rsidR="003C0FF7" w:rsidRPr="009C679B" w:rsidRDefault="00D56D7E" w:rsidP="00D56D7E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酢酸ナトリウム水和物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13.6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μ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g/mL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、等張化剤、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</w:tr>
      <w:tr w:rsidR="00D35357" w:rsidRPr="00296EF4" w14:paraId="5CE97C73" w14:textId="77777777" w:rsidTr="00F737BF">
        <w:trPr>
          <w:trHeight w:val="841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59F003A" w14:textId="77777777" w:rsidR="00D35357" w:rsidRPr="009F53A3" w:rsidRDefault="00D35357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050836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050836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2FD88032" w14:textId="3D4222D5" w:rsidR="00D35357" w:rsidRPr="00CC1833" w:rsidRDefault="00305A80" w:rsidP="00305A80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305A80">
              <w:rPr>
                <w:rFonts w:ascii="Arial" w:eastAsia="ＭＳ Ｐゴシック" w:hAnsi="Arial" w:hint="eastAsia"/>
                <w:szCs w:val="21"/>
              </w:rPr>
              <w:t>エルカトニン注</w:t>
            </w:r>
            <w:r w:rsidR="00213546">
              <w:rPr>
                <w:rFonts w:ascii="Arial" w:eastAsia="ＭＳ Ｐゴシック" w:hAnsi="Arial" w:hint="eastAsia"/>
                <w:szCs w:val="21"/>
              </w:rPr>
              <w:t>4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0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単位「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TBP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」はアンプル入りの無色澄明の水性注射液である。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FBAD0D0" w14:textId="6F8B18E0" w:rsidR="00D35357" w:rsidRPr="00CC1833" w:rsidRDefault="00305A80" w:rsidP="009C679B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305A80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無色澄明</w:t>
            </w:r>
            <w:r w:rsidR="00C358BF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の</w:t>
            </w:r>
            <w:r w:rsidRPr="00305A80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注射液</w:t>
            </w:r>
          </w:p>
        </w:tc>
      </w:tr>
      <w:tr w:rsidR="00D35357" w:rsidRPr="00296EF4" w14:paraId="5F4B92E9" w14:textId="77777777" w:rsidTr="00F737BF">
        <w:trPr>
          <w:trHeight w:val="720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582D29" w14:textId="77777777" w:rsidR="00D35357" w:rsidRPr="00296EF4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pH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5C92827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="00D35357"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164B17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</w:tr>
      <w:tr w:rsidR="00D35357" w:rsidRPr="00296EF4" w14:paraId="099F900B" w14:textId="77777777" w:rsidTr="00F737BF">
        <w:trPr>
          <w:trHeight w:val="79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4FE183" w14:textId="77777777" w:rsidR="00D35357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D35357">
              <w:rPr>
                <w:rFonts w:ascii="Arial" w:eastAsia="ＭＳ Ｐゴシック" w:hAnsi="Arial" w:hint="eastAsia"/>
                <w:b/>
                <w:kern w:val="0"/>
                <w:szCs w:val="21"/>
              </w:rPr>
              <w:t>浸透圧比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08B5BDF" w14:textId="77777777" w:rsidR="00D56D7E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0.8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1.2</w:t>
            </w:r>
          </w:p>
          <w:p w14:paraId="1D504877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（生理食塩液に対する比）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F8B787" w14:textId="77777777" w:rsidR="00D35357" w:rsidRDefault="00D35357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約</w:t>
            </w: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</w:t>
            </w:r>
          </w:p>
          <w:p w14:paraId="7FA575A7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</w:t>
            </w:r>
            <w:r w:rsidR="00D56D7E"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生理食塩液に対する比</w:t>
            </w: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C0FF7" w:rsidRPr="00296EF4" w14:paraId="5118A7FA" w14:textId="77777777" w:rsidTr="00F737BF">
        <w:trPr>
          <w:trHeight w:val="755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659996" w14:textId="72EA6311" w:rsidR="003C0FF7" w:rsidRPr="00E173D7" w:rsidRDefault="00D74670" w:rsidP="00866BF6">
            <w:pPr>
              <w:jc w:val="center"/>
              <w:rPr>
                <w:rFonts w:ascii="Arial" w:eastAsia="ＭＳ Ｐゴシック" w:hAnsi="Arial"/>
                <w:b/>
              </w:rPr>
            </w:pPr>
            <w:r>
              <w:rPr>
                <w:rFonts w:ascii="Arial" w:eastAsia="ＭＳ Ｐゴシック" w:hAnsi="Arial" w:hint="eastAsia"/>
                <w:b/>
              </w:rPr>
              <w:t>貯　法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1F40B" w14:textId="06858CE3" w:rsidR="003C0FF7" w:rsidRPr="003C0FF7" w:rsidRDefault="00D74670" w:rsidP="00E173D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室温保存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C4110" w14:textId="3CC61589" w:rsidR="003C0FF7" w:rsidRPr="002D5141" w:rsidRDefault="00D74670" w:rsidP="00E173D7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rFonts w:ascii="Arial" w:eastAsia="ＭＳ Ｐゴシック" w:hAnsi="ＭＳ ゴシック" w:hint="eastAsia"/>
                <w:szCs w:val="20"/>
              </w:rPr>
              <w:t>室温保存</w:t>
            </w:r>
          </w:p>
        </w:tc>
      </w:tr>
      <w:tr w:rsidR="003C0FF7" w:rsidRPr="00296EF4" w14:paraId="7CD89087" w14:textId="77777777" w:rsidTr="00213546">
        <w:trPr>
          <w:trHeight w:val="1374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F0FF42" w14:textId="77777777" w:rsidR="003C0FF7" w:rsidRDefault="00841FEA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備考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7D5952" w14:textId="77777777" w:rsidR="003C0FF7" w:rsidRDefault="003C0FF7" w:rsidP="00F37171">
            <w:pPr>
              <w:ind w:leftChars="-3" w:left="-6" w:firstLineChars="100" w:firstLine="205"/>
              <w:jc w:val="left"/>
              <w:rPr>
                <w:rFonts w:ascii="Arial" w:eastAsia="ＭＳ Ｐゴシック" w:hAnsi="ＭＳ ゴシック"/>
                <w:sz w:val="20"/>
                <w:szCs w:val="20"/>
              </w:rPr>
            </w:pPr>
          </w:p>
        </w:tc>
      </w:tr>
      <w:tr w:rsidR="00F024B2" w:rsidRPr="00296EF4" w14:paraId="56000314" w14:textId="77777777" w:rsidTr="00D41C71">
        <w:trPr>
          <w:trHeight w:val="973"/>
        </w:trPr>
        <w:tc>
          <w:tcPr>
            <w:tcW w:w="1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D810F" w14:textId="77777777" w:rsidR="002A7EAA" w:rsidRPr="00296EF4" w:rsidRDefault="002A7EAA" w:rsidP="00866BF6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CD339" w14:textId="77777777" w:rsidR="002A7EAA" w:rsidRPr="00296EF4" w:rsidRDefault="002A7EAA" w:rsidP="00866BF6">
            <w:pPr>
              <w:rPr>
                <w:rFonts w:ascii="Arial" w:eastAsia="ＭＳ Ｐゴシック" w:hAnsi="Arial"/>
              </w:rPr>
            </w:pPr>
          </w:p>
        </w:tc>
      </w:tr>
    </w:tbl>
    <w:p w14:paraId="5982FA25" w14:textId="77777777" w:rsidR="009F53A3" w:rsidRPr="002A7EAA" w:rsidRDefault="009F53A3" w:rsidP="00EF7F8A"/>
    <w:sectPr w:rsidR="009F53A3" w:rsidRPr="002A7EAA" w:rsidSect="000C0598">
      <w:pgSz w:w="11906" w:h="16838" w:code="9"/>
      <w:pgMar w:top="794" w:right="851" w:bottom="794" w:left="851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B851" w14:textId="77777777" w:rsidR="00E148DA" w:rsidRDefault="00E148DA" w:rsidP="004739A6">
      <w:r>
        <w:separator/>
      </w:r>
    </w:p>
  </w:endnote>
  <w:endnote w:type="continuationSeparator" w:id="0">
    <w:p w14:paraId="4F19614E" w14:textId="77777777" w:rsidR="00E148DA" w:rsidRDefault="00E148DA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FF4C" w14:textId="77777777" w:rsidR="00E148DA" w:rsidRDefault="00E148DA" w:rsidP="004739A6">
      <w:r>
        <w:separator/>
      </w:r>
    </w:p>
  </w:footnote>
  <w:footnote w:type="continuationSeparator" w:id="0">
    <w:p w14:paraId="56C91776" w14:textId="77777777" w:rsidR="00E148DA" w:rsidRDefault="00E148DA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247572">
    <w:abstractNumId w:val="6"/>
  </w:num>
  <w:num w:numId="2" w16cid:durableId="946619204">
    <w:abstractNumId w:val="10"/>
  </w:num>
  <w:num w:numId="3" w16cid:durableId="956062869">
    <w:abstractNumId w:val="1"/>
  </w:num>
  <w:num w:numId="4" w16cid:durableId="1896113062">
    <w:abstractNumId w:val="4"/>
  </w:num>
  <w:num w:numId="5" w16cid:durableId="1755978945">
    <w:abstractNumId w:val="9"/>
  </w:num>
  <w:num w:numId="6" w16cid:durableId="456876188">
    <w:abstractNumId w:val="0"/>
  </w:num>
  <w:num w:numId="7" w16cid:durableId="723678236">
    <w:abstractNumId w:val="5"/>
  </w:num>
  <w:num w:numId="8" w16cid:durableId="892159374">
    <w:abstractNumId w:val="7"/>
  </w:num>
  <w:num w:numId="9" w16cid:durableId="2092964214">
    <w:abstractNumId w:val="8"/>
  </w:num>
  <w:num w:numId="10" w16cid:durableId="470832791">
    <w:abstractNumId w:val="3"/>
  </w:num>
  <w:num w:numId="11" w16cid:durableId="52568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0836"/>
    <w:rsid w:val="00056E38"/>
    <w:rsid w:val="00062FCC"/>
    <w:rsid w:val="000715B9"/>
    <w:rsid w:val="000827DD"/>
    <w:rsid w:val="00086199"/>
    <w:rsid w:val="000A5D2F"/>
    <w:rsid w:val="000C0598"/>
    <w:rsid w:val="000C1BD3"/>
    <w:rsid w:val="000E075C"/>
    <w:rsid w:val="000F75FA"/>
    <w:rsid w:val="001020DF"/>
    <w:rsid w:val="0010547E"/>
    <w:rsid w:val="00117439"/>
    <w:rsid w:val="00127179"/>
    <w:rsid w:val="00162773"/>
    <w:rsid w:val="001857A5"/>
    <w:rsid w:val="001A263B"/>
    <w:rsid w:val="001A3F00"/>
    <w:rsid w:val="001A790E"/>
    <w:rsid w:val="001D1B86"/>
    <w:rsid w:val="001F2664"/>
    <w:rsid w:val="001F7137"/>
    <w:rsid w:val="00200B65"/>
    <w:rsid w:val="002068E8"/>
    <w:rsid w:val="00213546"/>
    <w:rsid w:val="00232469"/>
    <w:rsid w:val="002336D6"/>
    <w:rsid w:val="00236D00"/>
    <w:rsid w:val="002450E9"/>
    <w:rsid w:val="002461B0"/>
    <w:rsid w:val="00257A98"/>
    <w:rsid w:val="002634CA"/>
    <w:rsid w:val="00263F08"/>
    <w:rsid w:val="002743AD"/>
    <w:rsid w:val="00276D89"/>
    <w:rsid w:val="00290E6A"/>
    <w:rsid w:val="00296EF4"/>
    <w:rsid w:val="002A050E"/>
    <w:rsid w:val="002A55B3"/>
    <w:rsid w:val="002A7EAA"/>
    <w:rsid w:val="002C0647"/>
    <w:rsid w:val="002D5141"/>
    <w:rsid w:val="002D7188"/>
    <w:rsid w:val="002E2531"/>
    <w:rsid w:val="00305A80"/>
    <w:rsid w:val="00306DFF"/>
    <w:rsid w:val="003071E9"/>
    <w:rsid w:val="00336CB1"/>
    <w:rsid w:val="00353A58"/>
    <w:rsid w:val="00374B51"/>
    <w:rsid w:val="003C0FF7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15BA5"/>
    <w:rsid w:val="004462F3"/>
    <w:rsid w:val="004739A6"/>
    <w:rsid w:val="00474C7A"/>
    <w:rsid w:val="00481FFD"/>
    <w:rsid w:val="00483F97"/>
    <w:rsid w:val="004A5B11"/>
    <w:rsid w:val="004E5EAE"/>
    <w:rsid w:val="0050238E"/>
    <w:rsid w:val="00503D9E"/>
    <w:rsid w:val="00535C36"/>
    <w:rsid w:val="0055239F"/>
    <w:rsid w:val="00562FD1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521F7"/>
    <w:rsid w:val="0065565A"/>
    <w:rsid w:val="0066501A"/>
    <w:rsid w:val="0067705F"/>
    <w:rsid w:val="00690532"/>
    <w:rsid w:val="006B1801"/>
    <w:rsid w:val="006D0AEE"/>
    <w:rsid w:val="006F2831"/>
    <w:rsid w:val="00710D1F"/>
    <w:rsid w:val="00732D06"/>
    <w:rsid w:val="00733BDE"/>
    <w:rsid w:val="007358D5"/>
    <w:rsid w:val="007401BD"/>
    <w:rsid w:val="007447EB"/>
    <w:rsid w:val="00745814"/>
    <w:rsid w:val="007554BA"/>
    <w:rsid w:val="00763188"/>
    <w:rsid w:val="00773B7E"/>
    <w:rsid w:val="007A21FD"/>
    <w:rsid w:val="007C35B1"/>
    <w:rsid w:val="007D368A"/>
    <w:rsid w:val="007E7CA5"/>
    <w:rsid w:val="007F4583"/>
    <w:rsid w:val="007F4D06"/>
    <w:rsid w:val="00806218"/>
    <w:rsid w:val="00823F7D"/>
    <w:rsid w:val="00841FEA"/>
    <w:rsid w:val="00866BF6"/>
    <w:rsid w:val="00875C00"/>
    <w:rsid w:val="0088574B"/>
    <w:rsid w:val="008A286B"/>
    <w:rsid w:val="008A4614"/>
    <w:rsid w:val="008C5EFD"/>
    <w:rsid w:val="008D3191"/>
    <w:rsid w:val="008F7467"/>
    <w:rsid w:val="00902454"/>
    <w:rsid w:val="00903536"/>
    <w:rsid w:val="00904CCF"/>
    <w:rsid w:val="00915010"/>
    <w:rsid w:val="00941046"/>
    <w:rsid w:val="00944D06"/>
    <w:rsid w:val="00976AE9"/>
    <w:rsid w:val="009A4EF9"/>
    <w:rsid w:val="009C679B"/>
    <w:rsid w:val="009D04B7"/>
    <w:rsid w:val="009E3B3E"/>
    <w:rsid w:val="009F53A3"/>
    <w:rsid w:val="00A0792A"/>
    <w:rsid w:val="00A707E9"/>
    <w:rsid w:val="00A7188A"/>
    <w:rsid w:val="00A7329E"/>
    <w:rsid w:val="00AB7B3C"/>
    <w:rsid w:val="00AC28B5"/>
    <w:rsid w:val="00AC423C"/>
    <w:rsid w:val="00B07EA6"/>
    <w:rsid w:val="00B12D30"/>
    <w:rsid w:val="00B40083"/>
    <w:rsid w:val="00B44F8B"/>
    <w:rsid w:val="00B829CA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043A0"/>
    <w:rsid w:val="00C12FBA"/>
    <w:rsid w:val="00C176FF"/>
    <w:rsid w:val="00C27E6E"/>
    <w:rsid w:val="00C358BF"/>
    <w:rsid w:val="00C42215"/>
    <w:rsid w:val="00C52C54"/>
    <w:rsid w:val="00C55614"/>
    <w:rsid w:val="00C64443"/>
    <w:rsid w:val="00C70AB3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35357"/>
    <w:rsid w:val="00D402B1"/>
    <w:rsid w:val="00D41C71"/>
    <w:rsid w:val="00D517EB"/>
    <w:rsid w:val="00D56D7E"/>
    <w:rsid w:val="00D6048D"/>
    <w:rsid w:val="00D705B4"/>
    <w:rsid w:val="00D74670"/>
    <w:rsid w:val="00D76532"/>
    <w:rsid w:val="00D92DE6"/>
    <w:rsid w:val="00D932A1"/>
    <w:rsid w:val="00DA3CD4"/>
    <w:rsid w:val="00DB4160"/>
    <w:rsid w:val="00DD2596"/>
    <w:rsid w:val="00DE48FA"/>
    <w:rsid w:val="00E118A4"/>
    <w:rsid w:val="00E148DA"/>
    <w:rsid w:val="00E173D7"/>
    <w:rsid w:val="00E55F26"/>
    <w:rsid w:val="00E61EAB"/>
    <w:rsid w:val="00E87059"/>
    <w:rsid w:val="00E96A69"/>
    <w:rsid w:val="00EA1402"/>
    <w:rsid w:val="00EA446D"/>
    <w:rsid w:val="00EA52B3"/>
    <w:rsid w:val="00EC67C7"/>
    <w:rsid w:val="00ED23C9"/>
    <w:rsid w:val="00ED5097"/>
    <w:rsid w:val="00EF4F1B"/>
    <w:rsid w:val="00EF7F8A"/>
    <w:rsid w:val="00F01D77"/>
    <w:rsid w:val="00F024B2"/>
    <w:rsid w:val="00F260AF"/>
    <w:rsid w:val="00F37171"/>
    <w:rsid w:val="00F57965"/>
    <w:rsid w:val="00F57BFB"/>
    <w:rsid w:val="00F737BF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E74BC"/>
  <w15:docId w15:val="{BBDA979F-415E-401B-91B6-053FCF7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314-477D-4681-9CFB-A9F79ED2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桒原綾子</dc:creator>
  <cp:lastModifiedBy>biows43 ビオメディクス</cp:lastModifiedBy>
  <cp:revision>6</cp:revision>
  <cp:lastPrinted>2021-04-23T00:32:00Z</cp:lastPrinted>
  <dcterms:created xsi:type="dcterms:W3CDTF">2024-02-20T08:47:00Z</dcterms:created>
  <dcterms:modified xsi:type="dcterms:W3CDTF">2025-03-13T02:03:00Z</dcterms:modified>
</cp:coreProperties>
</file>