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F469" w14:textId="7C5F5A53" w:rsidR="002D7188" w:rsidRPr="00120E18" w:rsidRDefault="006148B0" w:rsidP="00AD7F87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w:t xml:space="preserve">　　</w:t>
      </w:r>
      <w:r w:rsidR="00D2066D" w:rsidRPr="00120E18">
        <w:rPr>
          <w:rFonts w:ascii="游ゴシック" w:eastAsia="游ゴシック" w:hAnsi="游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BF83D" wp14:editId="165F039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8949" w14:textId="7E96009E" w:rsidR="00EA446D" w:rsidRPr="00120E18" w:rsidRDefault="0076016A" w:rsidP="002D718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5A463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EA446D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F075E5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F075E5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BF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D48949" w14:textId="7E96009E" w:rsidR="00EA446D" w:rsidRPr="00120E18" w:rsidRDefault="0076016A" w:rsidP="002D7188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20</w:t>
                      </w:r>
                      <w:r w:rsidR="000F5AC4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2</w:t>
                      </w:r>
                      <w:r w:rsidR="005A463C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3</w:t>
                      </w:r>
                      <w:r w:rsidR="00EA446D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年</w:t>
                      </w:r>
                      <w:r w:rsidR="00F075E5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6</w:t>
                      </w: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月</w:t>
                      </w:r>
                      <w:r w:rsidR="00F075E5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120E18">
        <w:rPr>
          <w:rFonts w:ascii="游ゴシック" w:eastAsia="游ゴシック" w:hAnsi="游ゴシック" w:hint="eastAsia"/>
          <w:b/>
          <w:noProof/>
          <w:sz w:val="32"/>
          <w:szCs w:val="32"/>
        </w:rPr>
        <w:t>製品別比較表（案</w:t>
      </w:r>
      <w:r w:rsidR="007B5CF2" w:rsidRPr="00120E18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2347"/>
        <w:gridCol w:w="2347"/>
        <w:gridCol w:w="2133"/>
        <w:gridCol w:w="2561"/>
      </w:tblGrid>
      <w:tr w:rsidR="00F024B2" w:rsidRPr="00791B67" w14:paraId="59C4058A" w14:textId="77777777" w:rsidTr="004C396D">
        <w:trPr>
          <w:trHeight w:val="35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9481F6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8D82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後発品</w:t>
            </w: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5B8488D" w14:textId="05BB5F1F" w:rsidR="002D7188" w:rsidRPr="00120E18" w:rsidRDefault="00AD7F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</w:t>
            </w:r>
            <w:r w:rsidR="00AC16A6">
              <w:rPr>
                <w:rFonts w:ascii="游ゴシック" w:eastAsia="游ゴシック" w:hAnsi="游ゴシック" w:cstheme="majorHAnsi" w:hint="eastAsia"/>
                <w:b/>
                <w:szCs w:val="21"/>
              </w:rPr>
              <w:t>品</w:t>
            </w:r>
          </w:p>
        </w:tc>
      </w:tr>
      <w:tr w:rsidR="00486E67" w:rsidRPr="00791B67" w14:paraId="0A04E761" w14:textId="77777777" w:rsidTr="004C396D">
        <w:trPr>
          <w:trHeight w:val="718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156170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会社名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47EB83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株式会社ビオメディクス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522FB05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A1192C" w:rsidRPr="00791B67" w14:paraId="01938504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D31AD" w14:textId="77777777" w:rsidR="00A1192C" w:rsidRPr="00120E18" w:rsidRDefault="00A1192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製品名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D7B7F3" w14:textId="34DE5813" w:rsidR="00A1192C" w:rsidRPr="00120E18" w:rsidRDefault="00F075E5" w:rsidP="00F075E5">
            <w:pPr>
              <w:spacing w:line="280" w:lineRule="exact"/>
              <w:ind w:leftChars="-7" w:hangingChars="7" w:hanging="15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イコサペント酸エチルカプセル300mg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「BMD」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8DA17" w14:textId="751E7BE4" w:rsidR="00A1192C" w:rsidRPr="00120E18" w:rsidRDefault="00A1192C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471ADA" w:rsidRPr="00791B67" w14:paraId="2DAA3E49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AA12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薬　価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3302F" w14:textId="61994D51" w:rsidR="00471ADA" w:rsidRPr="00120E18" w:rsidRDefault="00F075E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1</w:t>
            </w:r>
            <w:r w:rsidR="005A463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C12205" w:rsidRP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円／カプセル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FC5088" w14:textId="66E8B482" w:rsidR="00471ADA" w:rsidRPr="00120E18" w:rsidRDefault="00F075E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25</w:t>
            </w:r>
            <w:r w:rsidR="0004126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4</w:t>
            </w:r>
            <w:r w:rsidR="0004126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471ADA" w:rsidRPr="00120E18">
              <w:rPr>
                <w:rFonts w:ascii="游ゴシック" w:eastAsia="游ゴシック" w:hAnsi="游ゴシック" w:cstheme="majorHAnsi"/>
                <w:color w:val="000000"/>
                <w:szCs w:val="21"/>
              </w:rPr>
              <w:t>円／カプセル</w:t>
            </w:r>
          </w:p>
        </w:tc>
      </w:tr>
      <w:tr w:rsidR="00471ADA" w:rsidRPr="00791B67" w14:paraId="03A4B8C2" w14:textId="77777777" w:rsidTr="002E01B7">
        <w:trPr>
          <w:trHeight w:val="592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2437E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規　格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29541" w14:textId="337B043E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１カプセル中</w:t>
            </w:r>
            <w:r w:rsidR="007D533B">
              <w:rPr>
                <w:rFonts w:ascii="游ゴシック" w:eastAsia="游ゴシック" w:hAnsi="游ゴシック" w:cstheme="majorHAnsi" w:hint="eastAsia"/>
                <w:szCs w:val="21"/>
              </w:rPr>
              <w:t xml:space="preserve">　</w:t>
            </w:r>
            <w:r w:rsidR="00F075E5">
              <w:rPr>
                <w:rFonts w:ascii="游ゴシック" w:eastAsia="游ゴシック" w:hAnsi="游ゴシック" w:cstheme="majorHAnsi" w:hint="eastAsia"/>
                <w:szCs w:val="21"/>
              </w:rPr>
              <w:t>イコサペント酸エチル300</w:t>
            </w:r>
            <w:r w:rsidR="00BD5087" w:rsidRPr="00120E18">
              <w:rPr>
                <w:rFonts w:ascii="游ゴシック" w:eastAsia="游ゴシック" w:hAnsi="游ゴシック" w:cstheme="majorHAnsi"/>
                <w:szCs w:val="21"/>
              </w:rPr>
              <w:t>mg</w:t>
            </w:r>
          </w:p>
        </w:tc>
      </w:tr>
      <w:tr w:rsidR="00471ADA" w:rsidRPr="00791B67" w14:paraId="2308EEE1" w14:textId="77777777" w:rsidTr="002E01B7">
        <w:trPr>
          <w:trHeight w:val="574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08B4B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9FCAB83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分類名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CB6AE" w14:textId="64A5C89E" w:rsidR="00471ADA" w:rsidRPr="00120E18" w:rsidRDefault="00F075E5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F075E5">
              <w:rPr>
                <w:rFonts w:ascii="游ゴシック" w:eastAsia="游ゴシック" w:hAnsi="游ゴシック" w:cstheme="majorHAnsi" w:hint="eastAsia"/>
                <w:szCs w:val="21"/>
              </w:rPr>
              <w:t>ＥＰＡ製剤</w:t>
            </w:r>
          </w:p>
        </w:tc>
      </w:tr>
      <w:tr w:rsidR="00BD5087" w:rsidRPr="00791B67" w14:paraId="420C3C9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C0F406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能</w:t>
            </w:r>
          </w:p>
          <w:p w14:paraId="0D5E4C32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364DBD" w14:textId="77777777" w:rsidR="00F075E5" w:rsidRPr="00F075E5" w:rsidRDefault="00F075E5" w:rsidP="00F075E5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F075E5">
              <w:rPr>
                <w:rFonts w:ascii="游ゴシック" w:eastAsia="游ゴシック" w:hAnsi="游ゴシック" w:cstheme="majorHAnsi" w:hint="eastAsia"/>
                <w:szCs w:val="21"/>
              </w:rPr>
              <w:t>閉塞性動脈硬化症に伴う潰瘍、疼痛および冷感の改善</w:t>
            </w:r>
          </w:p>
          <w:p w14:paraId="759DCE9C" w14:textId="02510595" w:rsidR="00BD5087" w:rsidRPr="00120E18" w:rsidRDefault="00F075E5" w:rsidP="00F075E5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F075E5">
              <w:rPr>
                <w:rFonts w:ascii="游ゴシック" w:eastAsia="游ゴシック" w:hAnsi="游ゴシック" w:cstheme="majorHAnsi" w:hint="eastAsia"/>
                <w:szCs w:val="21"/>
              </w:rPr>
              <w:t>高脂血症</w:t>
            </w:r>
          </w:p>
        </w:tc>
      </w:tr>
      <w:tr w:rsidR="004C396D" w:rsidRPr="00791B67" w14:paraId="3D6D7BD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C774A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法</w:t>
            </w:r>
          </w:p>
          <w:p w14:paraId="43F952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95500B" w14:textId="77777777" w:rsidR="00F075E5" w:rsidRPr="00086612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・閉塞性動脈硬化症に伴う潰瘍、疼痛および冷感の改善</w:t>
            </w:r>
          </w:p>
          <w:p w14:paraId="1BFCB27E" w14:textId="77777777" w:rsidR="00921A7F" w:rsidRDefault="00F075E5" w:rsidP="00921A7F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イコサペント酸エチルとして、通常、成人１回600mg(２カプセル)を１日３回、毎食直後に経口投与する。</w:t>
            </w:r>
          </w:p>
          <w:p w14:paraId="3720A4B2" w14:textId="1173A139" w:rsidR="00F075E5" w:rsidRPr="00086612" w:rsidRDefault="00F075E5" w:rsidP="00921A7F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なお、年齢、症状により、適宜増減する。</w:t>
            </w:r>
          </w:p>
          <w:p w14:paraId="7A5B24EA" w14:textId="77777777" w:rsidR="00F075E5" w:rsidRPr="00086612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・高脂血症</w:t>
            </w:r>
          </w:p>
          <w:p w14:paraId="15A42690" w14:textId="77777777" w:rsidR="00F075E5" w:rsidRPr="00086612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000000" w:themeColor="text1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イコサペント酸エチルとして、通常、成人１回900mg(３カプセル)を１日２回又は１回600mg(２カプセル)を１日３回、食直後に経口投与する。</w:t>
            </w:r>
          </w:p>
          <w:p w14:paraId="4ED78747" w14:textId="55681809" w:rsidR="004C396D" w:rsidRPr="00120E18" w:rsidRDefault="00F075E5" w:rsidP="00F075E5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FF0000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ただし、トリグリセリドの異常を呈する場合には、その程度により、１回900mg(３カプセル)、１日３回まで増量できる。</w:t>
            </w:r>
          </w:p>
        </w:tc>
      </w:tr>
      <w:tr w:rsidR="00471ADA" w:rsidRPr="00791B67" w14:paraId="07D6A5A9" w14:textId="77777777" w:rsidTr="00921A7F">
        <w:trPr>
          <w:trHeight w:val="1127"/>
        </w:trPr>
        <w:tc>
          <w:tcPr>
            <w:tcW w:w="110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3F6A4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添加物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008A2CDD" w14:textId="10E4E3F7" w:rsidR="00471ADA" w:rsidRPr="00120E18" w:rsidRDefault="00086612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トコフェロール、コハク化ゼラチン、ゼラチン、グリセリン、エチルパラベン、プロピルパラベン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E7B9FB" w14:textId="78C6F374" w:rsidR="00471ADA" w:rsidRPr="00921A7F" w:rsidRDefault="00921A7F" w:rsidP="00086612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921A7F">
              <w:rPr>
                <w:rFonts w:ascii="游ゴシック" w:eastAsia="游ゴシック" w:hAnsi="游ゴシック" w:hint="eastAsia"/>
                <w:color w:val="000000"/>
                <w:szCs w:val="21"/>
              </w:rPr>
              <w:t>内容物：トコフェロール</w:t>
            </w:r>
            <w:r w:rsidRPr="00921A7F"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カプセル：ゼラチン、コハク化ゼラチン、濃グリセリン、パラオキシ安息香酸エチル、パラオキシ安息香酸プロピル</w:t>
            </w:r>
          </w:p>
        </w:tc>
      </w:tr>
      <w:tr w:rsidR="004C396D" w:rsidRPr="00791B67" w14:paraId="59D49111" w14:textId="77777777" w:rsidTr="004C396D">
        <w:trPr>
          <w:trHeight w:val="321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9DEA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性</w:t>
            </w:r>
            <w:r w:rsidRPr="00120E18">
              <w:rPr>
                <w:rFonts w:ascii="游ゴシック" w:eastAsia="游ゴシック" w:hAnsi="游ゴシック" w:cstheme="majorHAnsi" w:hint="eastAsia"/>
                <w:b/>
                <w:w w:val="91"/>
                <w:kern w:val="0"/>
                <w:szCs w:val="21"/>
                <w:fitText w:val="579" w:id="-85842943"/>
              </w:rPr>
              <w:t xml:space="preserve">　</w:t>
            </w:r>
            <w:r w:rsidRPr="00120E18">
              <w:rPr>
                <w:rFonts w:ascii="游ゴシック" w:eastAsia="游ゴシック" w:hAnsi="游ゴシック" w:cstheme="majorHAnsi"/>
                <w:b/>
                <w:spacing w:val="2"/>
                <w:w w:val="91"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03036012" w14:textId="77777777" w:rsidR="004C396D" w:rsidRDefault="00086612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szCs w:val="21"/>
              </w:rPr>
              <w:t>淡黄色透明な楕円球の軟カプセル剤</w:t>
            </w:r>
            <w:r w:rsidR="007D533B">
              <w:rPr>
                <w:rFonts w:ascii="游ゴシック" w:eastAsia="游ゴシック" w:hAnsi="游ゴシック" w:cstheme="majorHAnsi" w:hint="eastAsia"/>
                <w:szCs w:val="21"/>
              </w:rPr>
              <w:t>で内容物は無色～微黄色の澄明な液である。</w:t>
            </w:r>
          </w:p>
          <w:p w14:paraId="1473EFC2" w14:textId="210EDF34" w:rsidR="007D533B" w:rsidRPr="00120E18" w:rsidRDefault="007D533B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 w:hint="eastAsia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識別コード:</w:t>
            </w:r>
            <w:r>
              <w:rPr>
                <w:rFonts w:ascii="游ゴシック" w:eastAsia="游ゴシック" w:hAnsi="游ゴシック" w:cstheme="majorHAnsi"/>
                <w:szCs w:val="21"/>
              </w:rPr>
              <w:t>BMD65</w:t>
            </w:r>
          </w:p>
        </w:tc>
        <w:tc>
          <w:tcPr>
            <w:tcW w:w="2347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3EC19641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長径 （mm）</w:t>
            </w:r>
          </w:p>
        </w:tc>
        <w:tc>
          <w:tcPr>
            <w:tcW w:w="2133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23AE1EF8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短径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 xml:space="preserve"> （</w:t>
            </w: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mm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61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9E6E463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重量 （mg）</w:t>
            </w:r>
          </w:p>
        </w:tc>
      </w:tr>
      <w:tr w:rsidR="004C396D" w:rsidRPr="00791B67" w14:paraId="580A22B3" w14:textId="77777777" w:rsidTr="004C396D">
        <w:trPr>
          <w:trHeight w:val="243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CE109E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2347" w:type="dxa"/>
            <w:vMerge/>
            <w:tcBorders>
              <w:left w:val="single" w:sz="12" w:space="0" w:color="000000"/>
            </w:tcBorders>
          </w:tcPr>
          <w:p w14:paraId="5E605643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  <w:tc>
          <w:tcPr>
            <w:tcW w:w="2347" w:type="dxa"/>
            <w:tcBorders>
              <w:top w:val="dotted" w:sz="4" w:space="0" w:color="auto"/>
            </w:tcBorders>
            <w:vAlign w:val="center"/>
          </w:tcPr>
          <w:p w14:paraId="30DA3284" w14:textId="1B755583" w:rsidR="004C396D" w:rsidRPr="00120E18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約18</w:t>
            </w: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14:paraId="3DD0B431" w14:textId="6AB50015" w:rsidR="004C396D" w:rsidRPr="00120E18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086612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約6.4</w:t>
            </w:r>
          </w:p>
        </w:tc>
        <w:tc>
          <w:tcPr>
            <w:tcW w:w="2561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0A9D8529" w14:textId="43A9A1B1" w:rsidR="004C396D" w:rsidRPr="00120E18" w:rsidRDefault="00086612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086612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530.6</w:t>
            </w:r>
          </w:p>
        </w:tc>
      </w:tr>
      <w:tr w:rsidR="004C396D" w:rsidRPr="00791B67" w14:paraId="0CBA6E6B" w14:textId="77777777" w:rsidTr="00ED0DCB">
        <w:tblPrEx>
          <w:tblCellMar>
            <w:left w:w="99" w:type="dxa"/>
            <w:right w:w="99" w:type="dxa"/>
          </w:tblCellMar>
        </w:tblPrEx>
        <w:trPr>
          <w:trHeight w:val="887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E21EB2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2347" w:type="dxa"/>
            <w:vMerge/>
            <w:tcBorders>
              <w:left w:val="single" w:sz="12" w:space="0" w:color="000000"/>
            </w:tcBorders>
          </w:tcPr>
          <w:p w14:paraId="58C05B32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</w:tc>
        <w:tc>
          <w:tcPr>
            <w:tcW w:w="7041" w:type="dxa"/>
            <w:gridSpan w:val="3"/>
            <w:tcBorders>
              <w:right w:val="single" w:sz="12" w:space="0" w:color="000000"/>
            </w:tcBorders>
          </w:tcPr>
          <w:p w14:paraId="384DC864" w14:textId="77777777" w:rsidR="004C396D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  <w:p w14:paraId="2804F8C1" w14:textId="77777777" w:rsidR="00ED0DCB" w:rsidRDefault="00ED0DCB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  <w:p w14:paraId="66776068" w14:textId="08866CB4" w:rsidR="00ED0DCB" w:rsidRPr="00120E18" w:rsidRDefault="00ED0DCB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26516A7" wp14:editId="5B50FFBD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-255905</wp:posOffset>
                  </wp:positionV>
                  <wp:extent cx="891540" cy="396240"/>
                  <wp:effectExtent l="0" t="0" r="3810" b="3810"/>
                  <wp:wrapThrough wrapText="bothSides">
                    <wp:wrapPolygon edited="0">
                      <wp:start x="0" y="0"/>
                      <wp:lineTo x="0" y="20769"/>
                      <wp:lineTo x="21231" y="20769"/>
                      <wp:lineTo x="21231" y="0"/>
                      <wp:lineTo x="0" y="0"/>
                    </wp:wrapPolygon>
                  </wp:wrapThrough>
                  <wp:docPr id="2103" name="Picture 11" descr="ヤトリップカプセル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378664-F8A4-052C-552D-CF0E96CF0B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Picture 11" descr="ヤトリップカプセル">
                            <a:extLst>
                              <a:ext uri="{FF2B5EF4-FFF2-40B4-BE49-F238E27FC236}">
                                <a16:creationId xmlns:a16="http://schemas.microsoft.com/office/drawing/2014/main" id="{CB378664-F8A4-052C-552D-CF0E96CF0B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1A7F" w:rsidRPr="00791B67" w14:paraId="2FC1B60C" w14:textId="77777777" w:rsidTr="00921A7F">
        <w:tblPrEx>
          <w:tblCellMar>
            <w:left w:w="99" w:type="dxa"/>
            <w:right w:w="99" w:type="dxa"/>
          </w:tblCellMar>
        </w:tblPrEx>
        <w:trPr>
          <w:trHeight w:val="3135"/>
        </w:trPr>
        <w:tc>
          <w:tcPr>
            <w:tcW w:w="110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2AC347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  <w:p w14:paraId="6E9274C6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との</w:t>
            </w:r>
          </w:p>
          <w:p w14:paraId="0396C50C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同等性</w:t>
            </w:r>
          </w:p>
        </w:tc>
        <w:tc>
          <w:tcPr>
            <w:tcW w:w="9388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6524337E" w14:textId="77777777" w:rsidR="00921A7F" w:rsidRDefault="00921A7F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【</w:t>
            </w:r>
            <w:r w:rsidRPr="00086612"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>血中濃度比較試験（人、食直後）</w:t>
            </w: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】</w:t>
            </w:r>
          </w:p>
          <w:p w14:paraId="5E09F57A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1336FE7F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5C79FD35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7792BFE7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46CD96DB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088EFEA4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49FDDA22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405499AA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4918EC5B" w14:textId="77777777" w:rsidR="00F40B41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64E7E825" w14:textId="0019E46B" w:rsidR="00F40B41" w:rsidRPr="00120E18" w:rsidRDefault="00F40B41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F40B41"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  <w:drawing>
                <wp:inline distT="0" distB="0" distL="0" distR="0" wp14:anchorId="03813230" wp14:editId="06E9A586">
                  <wp:extent cx="2451006" cy="1699260"/>
                  <wp:effectExtent l="0" t="0" r="6985" b="0"/>
                  <wp:docPr id="17230979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848" cy="170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A7F" w:rsidRPr="00791B67" w14:paraId="1EAD2CA7" w14:textId="77777777" w:rsidTr="0042050C">
        <w:trPr>
          <w:trHeight w:val="702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71C5B3" w14:textId="77777777" w:rsidR="00921A7F" w:rsidRPr="00120E18" w:rsidRDefault="00921A7F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</w:p>
        </w:tc>
        <w:tc>
          <w:tcPr>
            <w:tcW w:w="9388" w:type="dxa"/>
            <w:gridSpan w:val="4"/>
            <w:tcBorders>
              <w:left w:val="single" w:sz="4" w:space="0" w:color="auto"/>
              <w:right w:val="single" w:sz="12" w:space="0" w:color="000000"/>
            </w:tcBorders>
          </w:tcPr>
          <w:p w14:paraId="488E85BB" w14:textId="1FE1C759" w:rsidR="00921A7F" w:rsidRPr="00120E18" w:rsidRDefault="00921A7F" w:rsidP="00120E18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</w:rPr>
              <w:t>「後発医薬品の生物学的同等性試験ガイドライン」に基づき、両製剤は生物学的に同等であると確認された。</w:t>
            </w:r>
          </w:p>
        </w:tc>
      </w:tr>
      <w:tr w:rsidR="00471ADA" w:rsidRPr="00791B67" w14:paraId="0376A478" w14:textId="77777777" w:rsidTr="004C396D">
        <w:trPr>
          <w:trHeight w:val="1043"/>
        </w:trPr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6D4B6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連絡先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4659" w14:textId="77777777" w:rsidR="00471ADA" w:rsidRPr="00120E18" w:rsidRDefault="00471ADA" w:rsidP="00471ADA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14:paraId="799044CA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8BD1" w14:textId="77777777" w:rsidR="00BB4EF6" w:rsidRDefault="00BB4EF6" w:rsidP="004739A6">
      <w:r>
        <w:separator/>
      </w:r>
    </w:p>
  </w:endnote>
  <w:endnote w:type="continuationSeparator" w:id="0">
    <w:p w14:paraId="40EFD9EF" w14:textId="77777777" w:rsidR="00BB4EF6" w:rsidRDefault="00BB4EF6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6D07" w14:textId="77777777" w:rsidR="00BB4EF6" w:rsidRDefault="00BB4EF6" w:rsidP="004739A6">
      <w:r>
        <w:separator/>
      </w:r>
    </w:p>
  </w:footnote>
  <w:footnote w:type="continuationSeparator" w:id="0">
    <w:p w14:paraId="606DE38D" w14:textId="77777777" w:rsidR="00BB4EF6" w:rsidRDefault="00BB4EF6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60372">
    <w:abstractNumId w:val="6"/>
  </w:num>
  <w:num w:numId="2" w16cid:durableId="2050837251">
    <w:abstractNumId w:val="10"/>
  </w:num>
  <w:num w:numId="3" w16cid:durableId="1814103074">
    <w:abstractNumId w:val="1"/>
  </w:num>
  <w:num w:numId="4" w16cid:durableId="1328170927">
    <w:abstractNumId w:val="4"/>
  </w:num>
  <w:num w:numId="5" w16cid:durableId="1163089611">
    <w:abstractNumId w:val="9"/>
  </w:num>
  <w:num w:numId="6" w16cid:durableId="1316370790">
    <w:abstractNumId w:val="0"/>
  </w:num>
  <w:num w:numId="7" w16cid:durableId="1799570992">
    <w:abstractNumId w:val="5"/>
  </w:num>
  <w:num w:numId="8" w16cid:durableId="1262031838">
    <w:abstractNumId w:val="7"/>
  </w:num>
  <w:num w:numId="9" w16cid:durableId="1762527143">
    <w:abstractNumId w:val="8"/>
  </w:num>
  <w:num w:numId="10" w16cid:durableId="1862934575">
    <w:abstractNumId w:val="3"/>
  </w:num>
  <w:num w:numId="11" w16cid:durableId="21310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126C"/>
    <w:rsid w:val="00046F10"/>
    <w:rsid w:val="00054BFF"/>
    <w:rsid w:val="00056E38"/>
    <w:rsid w:val="00062FCC"/>
    <w:rsid w:val="000715B9"/>
    <w:rsid w:val="00082489"/>
    <w:rsid w:val="000827DD"/>
    <w:rsid w:val="00086612"/>
    <w:rsid w:val="000A5D2F"/>
    <w:rsid w:val="000C1BD3"/>
    <w:rsid w:val="000E075C"/>
    <w:rsid w:val="000E67DE"/>
    <w:rsid w:val="000F5AC4"/>
    <w:rsid w:val="000F75FA"/>
    <w:rsid w:val="00120E18"/>
    <w:rsid w:val="00127179"/>
    <w:rsid w:val="00162773"/>
    <w:rsid w:val="00174F20"/>
    <w:rsid w:val="00177ED3"/>
    <w:rsid w:val="001A1A3B"/>
    <w:rsid w:val="001A263B"/>
    <w:rsid w:val="001A3F00"/>
    <w:rsid w:val="001A6109"/>
    <w:rsid w:val="001A790E"/>
    <w:rsid w:val="001C3B22"/>
    <w:rsid w:val="001D1B86"/>
    <w:rsid w:val="001E1CA6"/>
    <w:rsid w:val="001F2664"/>
    <w:rsid w:val="001F7137"/>
    <w:rsid w:val="00200B65"/>
    <w:rsid w:val="002068E8"/>
    <w:rsid w:val="00226FDD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01B7"/>
    <w:rsid w:val="002E2531"/>
    <w:rsid w:val="00306DFF"/>
    <w:rsid w:val="003071E9"/>
    <w:rsid w:val="00336CB1"/>
    <w:rsid w:val="00353A58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06D3"/>
    <w:rsid w:val="004010A5"/>
    <w:rsid w:val="00402266"/>
    <w:rsid w:val="00415BA5"/>
    <w:rsid w:val="004462F3"/>
    <w:rsid w:val="00471ADA"/>
    <w:rsid w:val="004739A6"/>
    <w:rsid w:val="00474C7A"/>
    <w:rsid w:val="00481FFD"/>
    <w:rsid w:val="00483F97"/>
    <w:rsid w:val="00486E67"/>
    <w:rsid w:val="00495E9A"/>
    <w:rsid w:val="004C396D"/>
    <w:rsid w:val="004E5EAE"/>
    <w:rsid w:val="0050238E"/>
    <w:rsid w:val="00535C36"/>
    <w:rsid w:val="0055239F"/>
    <w:rsid w:val="00553983"/>
    <w:rsid w:val="00570093"/>
    <w:rsid w:val="005771D8"/>
    <w:rsid w:val="00586986"/>
    <w:rsid w:val="005A435B"/>
    <w:rsid w:val="005A463C"/>
    <w:rsid w:val="005C1EDC"/>
    <w:rsid w:val="005C224E"/>
    <w:rsid w:val="005C79FC"/>
    <w:rsid w:val="005D331C"/>
    <w:rsid w:val="006148B0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710D1F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D533B"/>
    <w:rsid w:val="007E7CA5"/>
    <w:rsid w:val="007F4583"/>
    <w:rsid w:val="007F4D06"/>
    <w:rsid w:val="00806218"/>
    <w:rsid w:val="00823F7D"/>
    <w:rsid w:val="00824280"/>
    <w:rsid w:val="00866BF6"/>
    <w:rsid w:val="0088574B"/>
    <w:rsid w:val="008A4614"/>
    <w:rsid w:val="008A4C10"/>
    <w:rsid w:val="008B13E7"/>
    <w:rsid w:val="008B5B3E"/>
    <w:rsid w:val="008C5FB0"/>
    <w:rsid w:val="008D3191"/>
    <w:rsid w:val="008D37EB"/>
    <w:rsid w:val="008D749C"/>
    <w:rsid w:val="008E45CF"/>
    <w:rsid w:val="008F7467"/>
    <w:rsid w:val="00902454"/>
    <w:rsid w:val="00903536"/>
    <w:rsid w:val="00904CCF"/>
    <w:rsid w:val="00915010"/>
    <w:rsid w:val="00921A7F"/>
    <w:rsid w:val="00941046"/>
    <w:rsid w:val="00944D06"/>
    <w:rsid w:val="009633E2"/>
    <w:rsid w:val="00982180"/>
    <w:rsid w:val="009A4EF9"/>
    <w:rsid w:val="009A795C"/>
    <w:rsid w:val="009E3B3E"/>
    <w:rsid w:val="009F2C89"/>
    <w:rsid w:val="009F53A3"/>
    <w:rsid w:val="009F63D3"/>
    <w:rsid w:val="009F72CB"/>
    <w:rsid w:val="00A042C7"/>
    <w:rsid w:val="00A0792A"/>
    <w:rsid w:val="00A1192C"/>
    <w:rsid w:val="00A707E9"/>
    <w:rsid w:val="00A7188A"/>
    <w:rsid w:val="00A7329E"/>
    <w:rsid w:val="00AB57E7"/>
    <w:rsid w:val="00AC16A6"/>
    <w:rsid w:val="00AC28B5"/>
    <w:rsid w:val="00AC423C"/>
    <w:rsid w:val="00AD7F87"/>
    <w:rsid w:val="00AF2E40"/>
    <w:rsid w:val="00B12D30"/>
    <w:rsid w:val="00B40083"/>
    <w:rsid w:val="00B44F8B"/>
    <w:rsid w:val="00B67626"/>
    <w:rsid w:val="00B829CA"/>
    <w:rsid w:val="00B852FC"/>
    <w:rsid w:val="00B959BE"/>
    <w:rsid w:val="00B97C1C"/>
    <w:rsid w:val="00BA1E65"/>
    <w:rsid w:val="00BA39CA"/>
    <w:rsid w:val="00BB46BC"/>
    <w:rsid w:val="00BB4EF6"/>
    <w:rsid w:val="00BC0287"/>
    <w:rsid w:val="00BC67AB"/>
    <w:rsid w:val="00BD5087"/>
    <w:rsid w:val="00BE15D8"/>
    <w:rsid w:val="00BE65A4"/>
    <w:rsid w:val="00BE6AD1"/>
    <w:rsid w:val="00BF46E7"/>
    <w:rsid w:val="00BF548D"/>
    <w:rsid w:val="00C0233A"/>
    <w:rsid w:val="00C03392"/>
    <w:rsid w:val="00C12205"/>
    <w:rsid w:val="00C12FBA"/>
    <w:rsid w:val="00C176FF"/>
    <w:rsid w:val="00C27E6E"/>
    <w:rsid w:val="00C42215"/>
    <w:rsid w:val="00C52C54"/>
    <w:rsid w:val="00C64443"/>
    <w:rsid w:val="00C6774F"/>
    <w:rsid w:val="00C77654"/>
    <w:rsid w:val="00C941CD"/>
    <w:rsid w:val="00C94EF5"/>
    <w:rsid w:val="00CA142D"/>
    <w:rsid w:val="00CB4723"/>
    <w:rsid w:val="00CC1833"/>
    <w:rsid w:val="00CD2092"/>
    <w:rsid w:val="00CD3757"/>
    <w:rsid w:val="00CD52CA"/>
    <w:rsid w:val="00CE1D50"/>
    <w:rsid w:val="00CF0984"/>
    <w:rsid w:val="00D14064"/>
    <w:rsid w:val="00D2066D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E02FD0"/>
    <w:rsid w:val="00E55F26"/>
    <w:rsid w:val="00E6120D"/>
    <w:rsid w:val="00E61EAB"/>
    <w:rsid w:val="00E83342"/>
    <w:rsid w:val="00E84A6F"/>
    <w:rsid w:val="00E87059"/>
    <w:rsid w:val="00E96A69"/>
    <w:rsid w:val="00EA1402"/>
    <w:rsid w:val="00EA446D"/>
    <w:rsid w:val="00EB47CA"/>
    <w:rsid w:val="00EC67C7"/>
    <w:rsid w:val="00ED0DCB"/>
    <w:rsid w:val="00ED23C9"/>
    <w:rsid w:val="00ED5097"/>
    <w:rsid w:val="00EE1A07"/>
    <w:rsid w:val="00EE507C"/>
    <w:rsid w:val="00EF4F1B"/>
    <w:rsid w:val="00F01D77"/>
    <w:rsid w:val="00F024B2"/>
    <w:rsid w:val="00F075E5"/>
    <w:rsid w:val="00F260AF"/>
    <w:rsid w:val="00F40B41"/>
    <w:rsid w:val="00F57965"/>
    <w:rsid w:val="00F57BFB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04580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C580-50D4-46EC-BD75-1DC1A4D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BIOWS27</dc:creator>
  <cp:lastModifiedBy>江田大曜</cp:lastModifiedBy>
  <cp:revision>10</cp:revision>
  <cp:lastPrinted>2023-06-28T01:30:00Z</cp:lastPrinted>
  <dcterms:created xsi:type="dcterms:W3CDTF">2023-05-30T05:57:00Z</dcterms:created>
  <dcterms:modified xsi:type="dcterms:W3CDTF">2023-06-28T04:28:00Z</dcterms:modified>
</cp:coreProperties>
</file>