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" filled="f" stroked="f">
                <v:textbox>
                  <w:txbxContent>
                    <w:p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20</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標準製剤</w:t>
            </w:r>
          </w:p>
        </w:tc>
      </w:tr>
      <w:tr w:rsidR="00486E67" w:rsidRPr="00791B67" w:rsidTr="00D51ABF">
        <w:trPr>
          <w:trHeight w:val="567"/>
        </w:trPr>
        <w:tc>
          <w:tcPr>
            <w:tcW w:w="1134" w:type="dxa"/>
            <w:tcBorders>
              <w:top w:val="double" w:sz="4" w:space="0" w:color="auto"/>
              <w:left w:val="single" w:sz="12" w:space="0" w:color="000000"/>
              <w:right w:val="single" w:sz="12" w:space="0" w:color="000000"/>
            </w:tcBorders>
            <w:vAlign w:val="center"/>
          </w:tcPr>
          <w:p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rsidR="00486E67" w:rsidRPr="000B6F85" w:rsidRDefault="00486E67" w:rsidP="00486E67">
            <w:pPr>
              <w:jc w:val="center"/>
              <w:rPr>
                <w:rFonts w:asciiTheme="majorHAnsi" w:eastAsia="ＭＳ Ｐゴシック" w:hAnsiTheme="majorHAnsi" w:cstheme="majorHAnsi"/>
                <w:sz w:val="20"/>
                <w:szCs w:val="20"/>
              </w:rPr>
            </w:pPr>
          </w:p>
        </w:tc>
      </w:tr>
      <w:tr w:rsidR="00EE1A07" w:rsidRPr="00791B67" w:rsidTr="00AF1FB4">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rsidR="00721A6D" w:rsidRPr="000B6F85" w:rsidRDefault="00721A6D" w:rsidP="008A7D12">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p w:rsidR="00EE1A07" w:rsidRPr="000B6F85" w:rsidRDefault="00721A6D" w:rsidP="008A7D12">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rsidR="00721A6D" w:rsidRPr="000B6F85" w:rsidRDefault="00721A6D" w:rsidP="008A7D12">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（一般名）</w:t>
            </w:r>
          </w:p>
          <w:p w:rsidR="00EE1A07" w:rsidRPr="000B6F85" w:rsidRDefault="00721A6D" w:rsidP="008A7D12">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（一般名）</w:t>
            </w:r>
          </w:p>
        </w:tc>
      </w:tr>
      <w:tr w:rsidR="00EE1A07" w:rsidRPr="00791B67" w:rsidTr="00D51ABF">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rsidR="00721A6D" w:rsidRPr="000B6F85" w:rsidRDefault="00721A6D" w:rsidP="00721A6D">
            <w:pPr>
              <w:jc w:val="center"/>
              <w:rPr>
                <w:rFonts w:asciiTheme="majorHAnsi" w:eastAsia="ＭＳ Ｐゴシック" w:hAnsiTheme="majorHAnsi" w:cstheme="majorHAnsi"/>
                <w:color w:val="000000" w:themeColor="text1"/>
                <w:sz w:val="20"/>
                <w:szCs w:val="20"/>
              </w:rPr>
            </w:pPr>
            <w:r w:rsidRPr="000B6F85">
              <w:rPr>
                <w:rFonts w:asciiTheme="majorHAnsi" w:eastAsia="ＭＳ Ｐゴシック" w:hAnsiTheme="majorHAnsi" w:cstheme="majorHAnsi" w:hint="eastAsia"/>
                <w:color w:val="000000" w:themeColor="text1"/>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color w:val="000000" w:themeColor="text1"/>
                <w:sz w:val="20"/>
                <w:szCs w:val="20"/>
              </w:rPr>
              <w:t>：</w:t>
            </w:r>
            <w:r w:rsidR="00B45A76">
              <w:rPr>
                <w:rFonts w:asciiTheme="majorHAnsi" w:eastAsia="ＭＳ Ｐゴシック" w:hAnsiTheme="majorHAnsi" w:cstheme="majorHAnsi" w:hint="eastAsia"/>
                <w:color w:val="000000" w:themeColor="text1"/>
                <w:sz w:val="20"/>
                <w:szCs w:val="20"/>
              </w:rPr>
              <w:t>12.3</w:t>
            </w:r>
            <w:r w:rsidRPr="000B6F85">
              <w:rPr>
                <w:rFonts w:asciiTheme="majorHAnsi" w:eastAsia="ＭＳ Ｐゴシック" w:hAnsiTheme="majorHAnsi" w:cstheme="majorHAnsi" w:hint="eastAsia"/>
                <w:color w:val="000000" w:themeColor="text1"/>
                <w:sz w:val="20"/>
                <w:szCs w:val="20"/>
              </w:rPr>
              <w:t>0</w:t>
            </w:r>
            <w:r w:rsidRPr="000B6F85">
              <w:rPr>
                <w:rFonts w:asciiTheme="majorHAnsi" w:eastAsia="ＭＳ Ｐゴシック" w:hAnsiTheme="majorHAnsi" w:cstheme="majorHAnsi" w:hint="eastAsia"/>
                <w:color w:val="000000" w:themeColor="text1"/>
                <w:sz w:val="20"/>
                <w:szCs w:val="20"/>
              </w:rPr>
              <w:t>円</w:t>
            </w:r>
            <w:r w:rsidRPr="000B6F85">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枚</w:t>
            </w:r>
          </w:p>
          <w:p w:rsidR="00EE1A07" w:rsidRPr="000B6F85" w:rsidRDefault="00721A6D" w:rsidP="00721A6D">
            <w:pPr>
              <w:jc w:val="center"/>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themeColor="text1"/>
                <w:sz w:val="20"/>
                <w:szCs w:val="20"/>
              </w:rPr>
              <w:t>ケトプロフェンテープ</w:t>
            </w:r>
            <w:r w:rsidRPr="000B6F85">
              <w:rPr>
                <w:rFonts w:asciiTheme="majorHAnsi" w:eastAsia="ＭＳ Ｐゴシック" w:hAnsiTheme="majorHAnsi" w:cstheme="majorHAnsi" w:hint="eastAsia"/>
                <w:color w:val="000000" w:themeColor="text1"/>
                <w:sz w:val="20"/>
                <w:szCs w:val="20"/>
              </w:rPr>
              <w:t>4</w:t>
            </w:r>
            <w:r w:rsidRPr="000B6F85">
              <w:rPr>
                <w:rFonts w:asciiTheme="majorHAnsi" w:eastAsia="ＭＳ Ｐゴシック" w:hAnsiTheme="majorHAnsi" w:cstheme="majorHAnsi" w:hint="eastAsia"/>
                <w:sz w:val="20"/>
                <w:szCs w:val="20"/>
              </w:rPr>
              <w:t>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1</w:t>
            </w:r>
            <w:r w:rsidR="00B45A76">
              <w:rPr>
                <w:rFonts w:asciiTheme="majorHAnsi" w:eastAsia="ＭＳ Ｐゴシック" w:hAnsiTheme="majorHAnsi" w:cstheme="majorHAnsi" w:hint="eastAsia"/>
                <w:color w:val="000000" w:themeColor="text1"/>
                <w:sz w:val="20"/>
                <w:szCs w:val="20"/>
              </w:rPr>
              <w:t>7.1</w:t>
            </w:r>
            <w:r w:rsidRPr="000B6F85">
              <w:rPr>
                <w:rFonts w:asciiTheme="majorHAnsi" w:eastAsia="ＭＳ Ｐゴシック" w:hAnsiTheme="majorHAnsi" w:cstheme="majorHAnsi" w:hint="eastAsia"/>
                <w:color w:val="000000" w:themeColor="text1"/>
                <w:sz w:val="20"/>
                <w:szCs w:val="20"/>
              </w:rPr>
              <w:t>0</w:t>
            </w:r>
            <w:r w:rsidRPr="000B6F85">
              <w:rPr>
                <w:rFonts w:asciiTheme="majorHAnsi" w:eastAsia="ＭＳ Ｐゴシック" w:hAnsiTheme="majorHAnsi" w:cstheme="majorHAnsi" w:hint="eastAsia"/>
                <w:color w:val="000000" w:themeColor="text1"/>
                <w:sz w:val="20"/>
                <w:szCs w:val="20"/>
              </w:rPr>
              <w:t>円</w:t>
            </w:r>
            <w:r w:rsidRPr="000B6F85">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rsidR="00721A6D" w:rsidRPr="000B6F85" w:rsidRDefault="00721A6D" w:rsidP="00721A6D">
            <w:pPr>
              <w:jc w:val="center"/>
              <w:rPr>
                <w:rFonts w:asciiTheme="majorHAnsi" w:eastAsia="ＭＳ Ｐゴシック" w:hAnsiTheme="majorHAnsi" w:cstheme="majorHAnsi"/>
                <w:color w:val="000000"/>
                <w:sz w:val="20"/>
                <w:szCs w:val="20"/>
              </w:rPr>
            </w:pPr>
            <w:bookmarkStart w:id="0" w:name="_GoBack"/>
            <w:bookmarkEnd w:id="0"/>
            <w:r w:rsidRPr="000B6F85">
              <w:rPr>
                <w:rFonts w:asciiTheme="majorHAnsi" w:eastAsia="ＭＳ Ｐゴシック" w:hAnsiTheme="majorHAnsi" w:cstheme="majorHAnsi" w:hint="eastAsia"/>
                <w:color w:val="000000"/>
                <w:sz w:val="20"/>
                <w:szCs w:val="20"/>
              </w:rPr>
              <w:t>20mg</w:t>
            </w:r>
            <w:r w:rsidRPr="000B6F85">
              <w:rPr>
                <w:rFonts w:asciiTheme="majorHAnsi" w:eastAsia="ＭＳ Ｐゴシック" w:hAnsiTheme="majorHAnsi" w:cstheme="majorHAnsi" w:hint="eastAsia"/>
                <w:color w:val="000000"/>
                <w:sz w:val="20"/>
                <w:szCs w:val="20"/>
              </w:rPr>
              <w:t>：</w:t>
            </w:r>
            <w:r w:rsidR="00B45A76">
              <w:rPr>
                <w:rFonts w:asciiTheme="majorHAnsi" w:eastAsia="ＭＳ Ｐゴシック" w:hAnsiTheme="majorHAnsi" w:cstheme="majorHAnsi" w:hint="eastAsia"/>
                <w:color w:val="000000"/>
                <w:sz w:val="20"/>
                <w:szCs w:val="20"/>
              </w:rPr>
              <w:t>23.1</w:t>
            </w:r>
            <w:r w:rsidRPr="000B6F85">
              <w:rPr>
                <w:rFonts w:asciiTheme="majorHAnsi" w:eastAsia="ＭＳ Ｐゴシック" w:hAnsiTheme="majorHAnsi" w:cstheme="majorHAnsi" w:hint="eastAsia"/>
                <w:color w:val="000000"/>
                <w:sz w:val="20"/>
                <w:szCs w:val="20"/>
              </w:rPr>
              <w:t>0</w:t>
            </w:r>
            <w:r w:rsidRPr="000B6F85">
              <w:rPr>
                <w:rFonts w:asciiTheme="majorHAnsi" w:eastAsia="ＭＳ Ｐゴシック" w:hAnsiTheme="majorHAnsi" w:cstheme="majorHAnsi" w:hint="eastAsia"/>
                <w:color w:val="000000"/>
                <w:sz w:val="20"/>
                <w:szCs w:val="20"/>
              </w:rPr>
              <w:t>円</w:t>
            </w:r>
            <w:r w:rsidRPr="000B6F85">
              <w:rPr>
                <w:rFonts w:asciiTheme="majorHAnsi" w:eastAsia="ＭＳ Ｐゴシック" w:hAnsiTheme="majorHAnsi" w:cstheme="majorHAnsi" w:hint="eastAsia"/>
                <w:color w:val="000000"/>
                <w:sz w:val="20"/>
                <w:szCs w:val="20"/>
              </w:rPr>
              <w:t>/</w:t>
            </w:r>
            <w:r w:rsidRPr="000B6F85">
              <w:rPr>
                <w:rFonts w:asciiTheme="majorHAnsi" w:eastAsia="ＭＳ Ｐゴシック" w:hAnsiTheme="majorHAnsi" w:cstheme="majorHAnsi" w:hint="eastAsia"/>
                <w:color w:val="000000"/>
                <w:sz w:val="20"/>
                <w:szCs w:val="20"/>
              </w:rPr>
              <w:t>枚</w:t>
            </w:r>
          </w:p>
          <w:p w:rsidR="00EE1A07" w:rsidRPr="000B6F85" w:rsidRDefault="00721A6D" w:rsidP="00721A6D">
            <w:pPr>
              <w:jc w:val="center"/>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40mg</w:t>
            </w:r>
            <w:r w:rsidRPr="000B6F85">
              <w:rPr>
                <w:rFonts w:asciiTheme="majorHAnsi" w:eastAsia="ＭＳ Ｐゴシック" w:hAnsiTheme="majorHAnsi" w:cstheme="majorHAnsi" w:hint="eastAsia"/>
                <w:color w:val="000000"/>
                <w:sz w:val="20"/>
                <w:szCs w:val="20"/>
              </w:rPr>
              <w:t>：</w:t>
            </w:r>
            <w:r w:rsidR="00B45A76">
              <w:rPr>
                <w:rFonts w:asciiTheme="majorHAnsi" w:eastAsia="ＭＳ Ｐゴシック" w:hAnsiTheme="majorHAnsi" w:cstheme="majorHAnsi" w:hint="eastAsia"/>
                <w:color w:val="000000"/>
                <w:sz w:val="20"/>
                <w:szCs w:val="20"/>
              </w:rPr>
              <w:t>34.9</w:t>
            </w:r>
            <w:r w:rsidR="00B16036" w:rsidRPr="000B6F85">
              <w:rPr>
                <w:rFonts w:asciiTheme="majorHAnsi" w:eastAsia="ＭＳ Ｐゴシック" w:hAnsiTheme="majorHAnsi" w:cstheme="majorHAnsi" w:hint="eastAsia"/>
                <w:color w:val="000000"/>
                <w:sz w:val="20"/>
                <w:szCs w:val="20"/>
              </w:rPr>
              <w:t>0</w:t>
            </w:r>
            <w:r w:rsidRPr="000B6F85">
              <w:rPr>
                <w:rFonts w:asciiTheme="majorHAnsi" w:eastAsia="ＭＳ Ｐゴシック" w:hAnsiTheme="majorHAnsi" w:cstheme="majorHAnsi" w:hint="eastAsia"/>
                <w:color w:val="000000"/>
                <w:sz w:val="20"/>
                <w:szCs w:val="20"/>
              </w:rPr>
              <w:t>円</w:t>
            </w:r>
            <w:r w:rsidRPr="000B6F85">
              <w:rPr>
                <w:rFonts w:asciiTheme="majorHAnsi" w:eastAsia="ＭＳ Ｐゴシック" w:hAnsiTheme="majorHAnsi" w:cstheme="majorHAnsi" w:hint="eastAsia"/>
                <w:color w:val="000000"/>
                <w:sz w:val="20"/>
                <w:szCs w:val="20"/>
              </w:rPr>
              <w:t>/</w:t>
            </w:r>
            <w:r w:rsidRPr="000B6F85">
              <w:rPr>
                <w:rFonts w:asciiTheme="majorHAnsi" w:eastAsia="ＭＳ Ｐゴシック" w:hAnsiTheme="majorHAnsi" w:cstheme="majorHAnsi" w:hint="eastAsia"/>
                <w:color w:val="000000"/>
                <w:sz w:val="20"/>
                <w:szCs w:val="20"/>
              </w:rPr>
              <w:t>枚</w:t>
            </w:r>
          </w:p>
        </w:tc>
      </w:tr>
      <w:tr w:rsidR="00EE1A07" w:rsidRPr="00791B67" w:rsidTr="00BB46BC">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rsidR="00B16036" w:rsidRPr="000B6F85" w:rsidRDefault="00B16036" w:rsidP="00B16036">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を含有する。</w:t>
            </w:r>
          </w:p>
          <w:p w:rsidR="00EE1A07" w:rsidRPr="000B6F85" w:rsidRDefault="00B16036" w:rsidP="00B16036">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color w:val="000000" w:themeColor="text1"/>
                <w:sz w:val="20"/>
                <w:szCs w:val="20"/>
              </w:rPr>
              <w:t>4</w:t>
            </w:r>
            <w:r w:rsidRPr="000B6F85">
              <w:rPr>
                <w:rFonts w:asciiTheme="majorHAnsi" w:eastAsia="ＭＳ Ｐゴシック" w:hAnsiTheme="majorHAnsi" w:cstheme="majorHAnsi" w:hint="eastAsia"/>
                <w:sz w:val="20"/>
                <w:szCs w:val="20"/>
              </w:rPr>
              <w:t>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を含有する。</w:t>
            </w:r>
          </w:p>
        </w:tc>
      </w:tr>
      <w:tr w:rsidR="00EE1A07" w:rsidRPr="00791B67" w:rsidTr="00BB46BC">
        <w:trPr>
          <w:trHeight w:val="567"/>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szCs w:val="21"/>
              </w:rPr>
            </w:pPr>
            <w:r w:rsidRPr="00B45A76">
              <w:rPr>
                <w:rFonts w:asciiTheme="majorHAnsi" w:eastAsia="ＭＳ Ｐゴシック" w:hAnsiTheme="majorHAnsi" w:cstheme="majorHAnsi"/>
                <w:b/>
                <w:spacing w:val="157"/>
                <w:kern w:val="0"/>
                <w:szCs w:val="21"/>
                <w:fitText w:val="579" w:id="-377303296"/>
              </w:rPr>
              <w:t>薬</w:t>
            </w:r>
            <w:r w:rsidRPr="00B45A76">
              <w:rPr>
                <w:rFonts w:asciiTheme="majorHAnsi" w:eastAsia="ＭＳ Ｐゴシック" w:hAnsiTheme="majorHAnsi" w:cstheme="majorHAnsi"/>
                <w:b/>
                <w:spacing w:val="78"/>
                <w:kern w:val="0"/>
                <w:szCs w:val="21"/>
                <w:fitText w:val="579" w:id="-377303296"/>
              </w:rPr>
              <w:t>効</w:t>
            </w:r>
          </w:p>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rsidR="00EE1A07" w:rsidRPr="000B6F85" w:rsidRDefault="008F5E0D" w:rsidP="00EE1A0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EE1A07" w:rsidRPr="00791B67" w:rsidTr="00683E77">
        <w:trPr>
          <w:trHeight w:val="974"/>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rsidR="00EE1A07" w:rsidRPr="00791B67" w:rsidRDefault="00EE1A07" w:rsidP="00EE1A07">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rsidR="0025240A"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rsidR="00683E7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rsidR="00EE1A07" w:rsidRPr="000B6F85" w:rsidRDefault="00683E77" w:rsidP="0025240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p>
        </w:tc>
      </w:tr>
      <w:tr w:rsidR="00EE1A07" w:rsidRPr="00791B67" w:rsidTr="00683E77">
        <w:trPr>
          <w:trHeight w:val="548"/>
        </w:trPr>
        <w:tc>
          <w:tcPr>
            <w:tcW w:w="1134" w:type="dxa"/>
            <w:tcBorders>
              <w:left w:val="single" w:sz="12"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rsidR="00EE1A07" w:rsidRPr="000B6F85" w:rsidRDefault="00683E77" w:rsidP="0025240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tc>
      </w:tr>
      <w:tr w:rsidR="00EE1A07" w:rsidRPr="00791B67" w:rsidTr="0025240A">
        <w:trPr>
          <w:trHeight w:val="1481"/>
        </w:trPr>
        <w:tc>
          <w:tcPr>
            <w:tcW w:w="1134" w:type="dxa"/>
            <w:tcBorders>
              <w:left w:val="single" w:sz="12" w:space="0" w:color="000000"/>
              <w:bottom w:val="single" w:sz="6" w:space="0" w:color="000000"/>
              <w:right w:val="single" w:sz="12" w:space="0" w:color="000000"/>
            </w:tcBorders>
            <w:vAlign w:val="center"/>
          </w:tcPr>
          <w:p w:rsidR="00EE1A07" w:rsidRPr="00791B67" w:rsidRDefault="00EE1A07" w:rsidP="00EE1A07">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tcPr>
          <w:p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0B6F85">
              <w:rPr>
                <w:rFonts w:asciiTheme="majorHAnsi" w:eastAsia="ＭＳ Ｐゴシック" w:hAnsiTheme="majorHAnsi" w:cstheme="majorHAnsi" w:hint="eastAsia"/>
                <w:spacing w:val="-4"/>
                <w:sz w:val="20"/>
                <w:szCs w:val="20"/>
              </w:rPr>
              <w:t>l-</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tcPr>
          <w:p w:rsidR="00EE1A07" w:rsidRPr="000B6F85" w:rsidRDefault="00683E77" w:rsidP="0025240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683E77" w:rsidRPr="00791B67" w:rsidTr="0025240A">
        <w:trPr>
          <w:trHeight w:val="2390"/>
        </w:trPr>
        <w:tc>
          <w:tcPr>
            <w:tcW w:w="1134" w:type="dxa"/>
            <w:tcBorders>
              <w:top w:val="single" w:sz="6" w:space="0" w:color="000000"/>
              <w:left w:val="single" w:sz="12" w:space="0" w:color="000000"/>
              <w:right w:val="single" w:sz="12" w:space="0" w:color="000000"/>
            </w:tcBorders>
            <w:vAlign w:val="center"/>
          </w:tcPr>
          <w:p w:rsidR="00683E77" w:rsidRPr="00791B67" w:rsidRDefault="00683E77" w:rsidP="00EE1A07">
            <w:pPr>
              <w:jc w:val="center"/>
              <w:rPr>
                <w:rFonts w:asciiTheme="majorHAnsi" w:eastAsia="ＭＳ Ｐゴシック" w:hAnsiTheme="majorHAnsi" w:cstheme="majorHAnsi"/>
                <w:b/>
                <w:szCs w:val="21"/>
              </w:rPr>
            </w:pPr>
            <w:r w:rsidRPr="00B45A76">
              <w:rPr>
                <w:rFonts w:asciiTheme="majorHAnsi" w:eastAsia="ＭＳ Ｐゴシック" w:hAnsiTheme="majorHAnsi" w:cstheme="majorHAnsi"/>
                <w:b/>
                <w:spacing w:val="157"/>
                <w:kern w:val="0"/>
                <w:szCs w:val="21"/>
                <w:fitText w:val="579" w:id="-85842943"/>
              </w:rPr>
              <w:t>性</w:t>
            </w:r>
            <w:r w:rsidRPr="00B45A76">
              <w:rPr>
                <w:rFonts w:asciiTheme="majorHAnsi" w:eastAsia="ＭＳ Ｐゴシック" w:hAnsiTheme="majorHAnsi" w:cstheme="majorHAnsi"/>
                <w:b/>
                <w:spacing w:val="78"/>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Pr="000B6F85">
              <w:rPr>
                <w:rFonts w:asciiTheme="majorHAnsi" w:eastAsia="ＭＳ Ｐゴシック" w:hAnsiTheme="majorHAnsi" w:cstheme="majorHAnsi" w:hint="eastAsia"/>
                <w:color w:val="000000"/>
                <w:spacing w:val="-4"/>
                <w:kern w:val="0"/>
                <w:sz w:val="20"/>
                <w:szCs w:val="20"/>
              </w:rPr>
              <w:t>(</w:t>
            </w:r>
            <w:r w:rsidR="0025240A" w:rsidRPr="000B6F85">
              <w:rPr>
                <w:rFonts w:asciiTheme="majorHAnsi" w:eastAsia="ＭＳ Ｐゴシック" w:hAnsiTheme="majorHAnsi" w:cstheme="majorHAnsi" w:hint="eastAsia"/>
                <w:color w:val="000000"/>
                <w:spacing w:val="-4"/>
                <w:kern w:val="0"/>
                <w:sz w:val="20"/>
                <w:szCs w:val="20"/>
              </w:rPr>
              <w:t>20mg</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 xml:space="preserve">　</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w:t>
            </w:r>
            <w:r w:rsidR="0025240A" w:rsidRPr="000B6F85">
              <w:rPr>
                <w:rFonts w:asciiTheme="majorHAnsi" w:eastAsia="ＭＳ Ｐゴシック" w:hAnsiTheme="majorHAnsi" w:cstheme="majorHAnsi" w:hint="eastAsia"/>
                <w:color w:val="000000"/>
                <w:spacing w:val="-4"/>
                <w:kern w:val="0"/>
                <w:sz w:val="20"/>
                <w:szCs w:val="20"/>
              </w:rPr>
              <w:t>40mg</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Pr="000B6F85">
              <w:rPr>
                <w:rFonts w:asciiTheme="majorHAnsi" w:eastAsia="ＭＳ Ｐゴシック" w:hAnsiTheme="majorHAnsi" w:cstheme="majorHAnsi" w:hint="eastAsia"/>
                <w:color w:val="000000"/>
                <w:spacing w:val="-4"/>
                <w:kern w:val="0"/>
                <w:sz w:val="20"/>
                <w:szCs w:val="20"/>
              </w:rPr>
              <w:t xml:space="preserve"> (</w:t>
            </w:r>
            <w:r w:rsidR="0025240A" w:rsidRPr="000B6F85">
              <w:rPr>
                <w:rFonts w:asciiTheme="majorHAnsi" w:eastAsia="ＭＳ Ｐゴシック" w:hAnsiTheme="majorHAnsi" w:cstheme="majorHAnsi" w:hint="eastAsia"/>
                <w:color w:val="000000"/>
                <w:spacing w:val="-4"/>
                <w:kern w:val="0"/>
                <w:sz w:val="20"/>
                <w:szCs w:val="20"/>
              </w:rPr>
              <w:t>20mg</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0.7g</w:t>
            </w:r>
            <w:r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w:t>
            </w:r>
            <w:r w:rsidR="0025240A" w:rsidRPr="000B6F85">
              <w:rPr>
                <w:rFonts w:asciiTheme="majorHAnsi" w:eastAsia="ＭＳ Ｐゴシック" w:hAnsiTheme="majorHAnsi" w:cstheme="majorHAnsi" w:hint="eastAsia"/>
                <w:color w:val="000000"/>
                <w:spacing w:val="-4"/>
                <w:kern w:val="0"/>
                <w:sz w:val="20"/>
                <w:szCs w:val="20"/>
              </w:rPr>
              <w:t>40mg</w:t>
            </w:r>
            <w:r w:rsidRPr="000B6F85">
              <w:rPr>
                <w:rFonts w:asciiTheme="majorHAnsi" w:eastAsia="ＭＳ Ｐゴシック" w:hAnsiTheme="majorHAnsi" w:cstheme="majorHAnsi" w:hint="eastAsia"/>
                <w:color w:val="000000"/>
                <w:spacing w:val="-4"/>
                <w:kern w:val="0"/>
                <w:sz w:val="20"/>
                <w:szCs w:val="20"/>
              </w:rPr>
              <w:t>)1.4g</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w:t>
            </w:r>
            <w:r w:rsidR="0025240A" w:rsidRPr="000B6F85">
              <w:rPr>
                <w:rFonts w:asciiTheme="majorHAnsi" w:eastAsia="ＭＳ Ｐゴシック" w:hAnsiTheme="majorHAnsi" w:cstheme="majorHAnsi" w:hint="eastAsia"/>
                <w:color w:val="000000"/>
                <w:spacing w:val="-4"/>
                <w:kern w:val="0"/>
                <w:sz w:val="20"/>
                <w:szCs w:val="20"/>
              </w:rPr>
              <w:t>20mg</w:t>
            </w:r>
            <w:r w:rsidRPr="000B6F85">
              <w:rPr>
                <w:rFonts w:asciiTheme="majorHAnsi" w:eastAsia="ＭＳ Ｐゴシック" w:hAnsiTheme="majorHAnsi" w:cstheme="majorHAnsi" w:hint="eastAsia"/>
                <w:color w:val="000000"/>
                <w:spacing w:val="-4"/>
                <w:kern w:val="0"/>
                <w:sz w:val="20"/>
                <w:szCs w:val="20"/>
              </w:rPr>
              <w:t>)BMD102</w:t>
            </w:r>
            <w:r w:rsidRPr="000B6F85">
              <w:rPr>
                <w:rFonts w:asciiTheme="majorHAnsi" w:eastAsia="ＭＳ Ｐゴシック" w:hAnsiTheme="majorHAnsi" w:cstheme="majorHAnsi" w:hint="eastAsia"/>
                <w:color w:val="000000"/>
                <w:spacing w:val="-4"/>
                <w:kern w:val="0"/>
                <w:sz w:val="20"/>
                <w:szCs w:val="20"/>
              </w:rPr>
              <w:t>（薬袋に記載）</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 xml:space="preserve"> (</w:t>
            </w:r>
            <w:r w:rsidR="0025240A" w:rsidRPr="000B6F85">
              <w:rPr>
                <w:rFonts w:asciiTheme="majorHAnsi" w:eastAsia="ＭＳ Ｐゴシック" w:hAnsiTheme="majorHAnsi" w:cstheme="majorHAnsi" w:hint="eastAsia"/>
                <w:color w:val="000000"/>
                <w:spacing w:val="-4"/>
                <w:kern w:val="0"/>
                <w:sz w:val="20"/>
                <w:szCs w:val="20"/>
              </w:rPr>
              <w:t>40mg</w:t>
            </w:r>
            <w:r w:rsidRPr="000B6F85">
              <w:rPr>
                <w:rFonts w:asciiTheme="majorHAnsi" w:eastAsia="ＭＳ Ｐゴシック" w:hAnsiTheme="majorHAnsi" w:cstheme="majorHAnsi" w:hint="eastAsia"/>
                <w:color w:val="000000"/>
                <w:spacing w:val="-4"/>
                <w:kern w:val="0"/>
                <w:sz w:val="20"/>
                <w:szCs w:val="20"/>
              </w:rPr>
              <w:t>)BMD103</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tcPr>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sidRPr="000B6F85">
              <w:rPr>
                <w:rFonts w:asciiTheme="majorHAnsi" w:eastAsia="ＭＳ Ｐゴシック" w:hAnsiTheme="majorHAnsi" w:cstheme="majorHAnsi" w:hint="eastAsia"/>
                <w:color w:val="000000"/>
                <w:spacing w:val="-4"/>
                <w:kern w:val="0"/>
                <w:sz w:val="20"/>
                <w:szCs w:val="20"/>
              </w:rPr>
              <w:t>20mg</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7cm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10cm</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 xml:space="preserve"> (40mg)10cm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rsidR="00683E77" w:rsidRPr="000B6F85" w:rsidRDefault="00683E77" w:rsidP="0025240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sidRPr="000B6F85">
              <w:rPr>
                <w:rFonts w:asciiTheme="majorHAnsi" w:eastAsia="ＭＳ Ｐゴシック" w:hAnsiTheme="majorHAnsi" w:cstheme="majorHAnsi" w:hint="eastAsia"/>
                <w:color w:val="000000"/>
                <w:spacing w:val="-4"/>
                <w:kern w:val="0"/>
                <w:sz w:val="20"/>
                <w:szCs w:val="20"/>
              </w:rPr>
              <w:t>20mg</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1g</w:t>
            </w:r>
            <w:r w:rsidRPr="000B6F85">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40mg)2g</w:t>
            </w:r>
          </w:p>
        </w:tc>
      </w:tr>
      <w:tr w:rsidR="0025240A" w:rsidRPr="00791B67" w:rsidTr="0025240A">
        <w:trPr>
          <w:trHeight w:val="1545"/>
        </w:trPr>
        <w:tc>
          <w:tcPr>
            <w:tcW w:w="1134" w:type="dxa"/>
            <w:tcBorders>
              <w:top w:val="single" w:sz="6" w:space="0" w:color="000000"/>
              <w:left w:val="single" w:sz="12" w:space="0" w:color="000000"/>
              <w:right w:val="single" w:sz="12" w:space="0" w:color="000000"/>
            </w:tcBorders>
            <w:vAlign w:val="center"/>
          </w:tcPr>
          <w:p w:rsidR="0025240A" w:rsidRDefault="0025240A" w:rsidP="0025240A">
            <w:pPr>
              <w:jc w:val="center"/>
              <w:rPr>
                <w:rFonts w:asciiTheme="majorHAnsi" w:eastAsia="ＭＳ Ｐゴシック" w:hAnsiTheme="majorHAnsi" w:cstheme="majorHAnsi"/>
                <w:b/>
                <w:szCs w:val="21"/>
              </w:rPr>
            </w:pPr>
            <w:r w:rsidRPr="0025240A">
              <w:rPr>
                <w:rFonts w:asciiTheme="majorHAnsi" w:eastAsia="ＭＳ Ｐゴシック" w:hAnsiTheme="majorHAnsi" w:cstheme="majorHAnsi" w:hint="eastAsia"/>
                <w:b/>
                <w:szCs w:val="21"/>
              </w:rPr>
              <w:t>製剤の</w:t>
            </w:r>
          </w:p>
          <w:p w:rsidR="0025240A" w:rsidRPr="00791B67" w:rsidRDefault="0025240A" w:rsidP="0025240A">
            <w:pPr>
              <w:jc w:val="center"/>
              <w:rPr>
                <w:rFonts w:asciiTheme="majorHAnsi" w:eastAsia="ＭＳ Ｐゴシック" w:hAnsiTheme="majorHAnsi" w:cstheme="majorHAnsi"/>
                <w:b/>
                <w:szCs w:val="21"/>
              </w:rPr>
            </w:pPr>
            <w:r>
              <w:rPr>
                <w:rFonts w:asciiTheme="majorHAnsi" w:eastAsia="ＭＳ Ｐゴシック" w:hAnsiTheme="majorHAnsi" w:cstheme="majorHAnsi" w:hint="eastAsia"/>
                <w:b/>
                <w:szCs w:val="21"/>
              </w:rPr>
              <w:t>製法</w:t>
            </w:r>
          </w:p>
        </w:tc>
        <w:tc>
          <w:tcPr>
            <w:tcW w:w="4614" w:type="dxa"/>
            <w:tcBorders>
              <w:top w:val="single" w:sz="6" w:space="0" w:color="000000"/>
              <w:left w:val="single" w:sz="12" w:space="0" w:color="000000"/>
              <w:right w:val="single" w:sz="4" w:space="0" w:color="auto"/>
            </w:tcBorders>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エマルジョン製法</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粘着性・伸縮性・透湿性のバランスがとれたプラスター剤。透湿性が高く、適度な伸縮性・粘着性が良好である。皮膚への刺激性が低い。関節等の可動部位への貼付に適している。</w:t>
            </w:r>
          </w:p>
        </w:tc>
        <w:tc>
          <w:tcPr>
            <w:tcW w:w="4615" w:type="dxa"/>
            <w:tcBorders>
              <w:top w:val="single" w:sz="6" w:space="0" w:color="000000"/>
              <w:left w:val="single" w:sz="4" w:space="0" w:color="auto"/>
              <w:right w:val="single" w:sz="12" w:space="0" w:color="000000"/>
            </w:tcBorders>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ホットメルト製法</w:t>
            </w:r>
          </w:p>
        </w:tc>
      </w:tr>
      <w:tr w:rsidR="0025240A" w:rsidRPr="00791B67" w:rsidTr="0025240A">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25240A" w:rsidRPr="00791B67" w:rsidTr="0025240A">
        <w:tblPrEx>
          <w:tblCellMar>
            <w:left w:w="99" w:type="dxa"/>
            <w:right w:w="99" w:type="dxa"/>
          </w:tblCellMar>
        </w:tblPrEx>
        <w:trPr>
          <w:trHeight w:val="1654"/>
        </w:trPr>
        <w:tc>
          <w:tcPr>
            <w:tcW w:w="1134" w:type="dxa"/>
            <w:tcBorders>
              <w:left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b/>
                <w:szCs w:val="21"/>
              </w:rPr>
            </w:pPr>
            <w:r w:rsidRPr="0025240A">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tcPr>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proofErr w:type="spellStart"/>
            <w:r w:rsidRPr="000B6F85">
              <w:rPr>
                <w:rFonts w:asciiTheme="majorHAnsi" w:eastAsia="ＭＳ Ｐゴシック" w:hAnsiTheme="majorHAnsi" w:cstheme="majorHAnsi" w:hint="eastAsia"/>
                <w:sz w:val="20"/>
                <w:szCs w:val="20"/>
              </w:rPr>
              <w:t>Selitto</w:t>
            </w:r>
            <w:proofErr w:type="spellEnd"/>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rsidR="0025240A" w:rsidRPr="000B6F85" w:rsidRDefault="0025240A" w:rsidP="0025240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rsidR="0025240A" w:rsidRPr="000B6F85" w:rsidRDefault="0025240A" w:rsidP="0025240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25240A" w:rsidRPr="00791B67" w:rsidTr="0025240A">
        <w:trPr>
          <w:trHeight w:val="474"/>
        </w:trPr>
        <w:tc>
          <w:tcPr>
            <w:tcW w:w="1134" w:type="dxa"/>
            <w:tcBorders>
              <w:left w:val="single" w:sz="12" w:space="0" w:color="000000"/>
              <w:bottom w:val="single" w:sz="12" w:space="0" w:color="000000"/>
              <w:right w:val="single" w:sz="12" w:space="0" w:color="000000"/>
            </w:tcBorders>
            <w:vAlign w:val="center"/>
          </w:tcPr>
          <w:p w:rsidR="0025240A" w:rsidRPr="00791B67" w:rsidRDefault="0025240A" w:rsidP="0025240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rsidR="0025240A" w:rsidRPr="00791B67" w:rsidRDefault="0025240A" w:rsidP="0025240A">
            <w:pPr>
              <w:rPr>
                <w:rFonts w:asciiTheme="majorHAnsi" w:eastAsia="ＭＳ Ｐゴシック" w:hAnsiTheme="majorHAnsi" w:cstheme="majorHAnsi"/>
              </w:rPr>
            </w:pPr>
          </w:p>
        </w:tc>
      </w:tr>
    </w:tbl>
    <w:p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63B" w:rsidRDefault="001A263B" w:rsidP="004739A6">
      <w:r>
        <w:separator/>
      </w:r>
    </w:p>
  </w:endnote>
  <w:endnote w:type="continuationSeparator" w:id="0">
    <w:p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63B" w:rsidRDefault="001A263B" w:rsidP="004739A6">
      <w:r>
        <w:separator/>
      </w:r>
    </w:p>
  </w:footnote>
  <w:footnote w:type="continuationSeparator" w:id="0">
    <w:p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C1BD3"/>
    <w:rsid w:val="000E075C"/>
    <w:rsid w:val="000F75FA"/>
    <w:rsid w:val="00127179"/>
    <w:rsid w:val="00162773"/>
    <w:rsid w:val="00177ED3"/>
    <w:rsid w:val="001A263B"/>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73B7E"/>
    <w:rsid w:val="00775C20"/>
    <w:rsid w:val="00791B67"/>
    <w:rsid w:val="007A21FD"/>
    <w:rsid w:val="007B5CF2"/>
    <w:rsid w:val="007C35B1"/>
    <w:rsid w:val="007C59DD"/>
    <w:rsid w:val="007C777B"/>
    <w:rsid w:val="007E7CA5"/>
    <w:rsid w:val="007F4583"/>
    <w:rsid w:val="007F4D06"/>
    <w:rsid w:val="00806218"/>
    <w:rsid w:val="00823F7D"/>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77E08F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5</cp:revision>
  <cp:lastPrinted>2018-05-30T07:19:00Z</cp:lastPrinted>
  <dcterms:created xsi:type="dcterms:W3CDTF">2018-05-30T07:10:00Z</dcterms:created>
  <dcterms:modified xsi:type="dcterms:W3CDTF">2020-03-18T07:09:00Z</dcterms:modified>
</cp:coreProperties>
</file>