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A42E" w14:textId="77777777" w:rsidR="00595902" w:rsidRPr="00296EF4" w:rsidRDefault="00D2066D" w:rsidP="00595902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9B3D15">
        <w:rPr>
          <w:rFonts w:asciiTheme="majorHAnsi" w:eastAsia="ＭＳ Ｐゴシック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6889C3" wp14:editId="3479BE81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51F4F" w14:textId="27BC009D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E7501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207C11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5CF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88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72C51F4F" w14:textId="27BC009D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E7501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207C11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3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7B5CF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595902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59590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7"/>
        <w:gridCol w:w="3077"/>
        <w:gridCol w:w="1540"/>
        <w:gridCol w:w="1540"/>
        <w:gridCol w:w="1539"/>
        <w:gridCol w:w="1540"/>
      </w:tblGrid>
      <w:tr w:rsidR="00F83206" w:rsidRPr="009B3D15" w14:paraId="7B244529" w14:textId="77777777" w:rsidTr="009516A8">
        <w:trPr>
          <w:trHeight w:val="350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0F34298" w14:textId="77777777" w:rsidR="002D7188" w:rsidRPr="009B3D15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4E7871" w14:textId="77777777" w:rsidR="002D7188" w:rsidRPr="009B3D15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後発品</w:t>
            </w:r>
          </w:p>
        </w:tc>
        <w:tc>
          <w:tcPr>
            <w:tcW w:w="4619" w:type="dxa"/>
            <w:gridSpan w:val="3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06F5BDE" w14:textId="207131A0" w:rsidR="002D7188" w:rsidRPr="009B3D15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</w:t>
            </w:r>
            <w:r w:rsidR="00B37133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品</w:t>
            </w:r>
          </w:p>
        </w:tc>
      </w:tr>
      <w:tr w:rsidR="00F83206" w:rsidRPr="009B3D15" w14:paraId="7D674F71" w14:textId="77777777" w:rsidTr="009516A8">
        <w:trPr>
          <w:trHeight w:val="567"/>
        </w:trPr>
        <w:tc>
          <w:tcPr>
            <w:tcW w:w="1127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97E3D4A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会社名</w:t>
            </w:r>
          </w:p>
        </w:tc>
        <w:tc>
          <w:tcPr>
            <w:tcW w:w="4617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B02226A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9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BEF10E0" w14:textId="77777777" w:rsidR="00486E67" w:rsidRPr="009B3D15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F83206" w:rsidRPr="009B3D15" w14:paraId="35C67A86" w14:textId="77777777" w:rsidTr="009516A8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5F9BBB" w14:textId="77777777" w:rsidR="005955B2" w:rsidRPr="009B3D15" w:rsidRDefault="005955B2" w:rsidP="005955B2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製品名</w:t>
            </w: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6548A" w14:textId="77777777" w:rsidR="005955B2" w:rsidRDefault="005955B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日本薬局方　バルサルタン錠</w:t>
            </w:r>
          </w:p>
          <w:p w14:paraId="4C45F27F" w14:textId="77777777" w:rsidR="005955B2" w:rsidRDefault="005955B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バルサルタン錠</w:t>
            </w:r>
            <w:r w:rsid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16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0mg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「</w:t>
            </w:r>
            <w:r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」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5ED258D" w14:textId="449AFD87" w:rsidR="005955B2" w:rsidRDefault="005955B2" w:rsidP="005955B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9516A8" w:rsidRPr="009B3D15" w14:paraId="660F55F9" w14:textId="77777777" w:rsidTr="009516A8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573A87" w14:textId="77777777" w:rsidR="009516A8" w:rsidRPr="009B3D15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薬　価</w:t>
            </w:r>
          </w:p>
        </w:tc>
        <w:tc>
          <w:tcPr>
            <w:tcW w:w="4617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D0A56" w14:textId="1E2D2888" w:rsidR="009516A8" w:rsidRPr="00075BE9" w:rsidRDefault="00CD393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26</w:t>
            </w:r>
            <w:r w:rsidR="00E7501B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3</w:t>
            </w:r>
            <w:r w:rsidR="009516A8" w:rsidRPr="00075BE9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="009516A8" w:rsidRPr="00075BE9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円／錠</w:t>
            </w:r>
          </w:p>
        </w:tc>
        <w:tc>
          <w:tcPr>
            <w:tcW w:w="4619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324F0C" w14:textId="264680DA" w:rsidR="009516A8" w:rsidRPr="00075BE9" w:rsidRDefault="001832FC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57.40</w:t>
            </w:r>
            <w:r w:rsidR="009516A8" w:rsidRPr="00075BE9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円／錠</w:t>
            </w:r>
          </w:p>
        </w:tc>
      </w:tr>
      <w:tr w:rsidR="00F83206" w:rsidRPr="009B3D15" w14:paraId="2D615907" w14:textId="77777777" w:rsidTr="00C64841">
        <w:trPr>
          <w:trHeight w:val="567"/>
        </w:trPr>
        <w:tc>
          <w:tcPr>
            <w:tcW w:w="112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6230C2" w14:textId="77777777" w:rsidR="00F83206" w:rsidRPr="009B3D15" w:rsidRDefault="00F83206" w:rsidP="00F8320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規　格</w:t>
            </w:r>
          </w:p>
        </w:tc>
        <w:tc>
          <w:tcPr>
            <w:tcW w:w="923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F5739E" w14:textId="3D20F6ED" w:rsidR="00F83206" w:rsidRPr="008E6B45" w:rsidRDefault="00207C11" w:rsidP="00F83206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07C11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</w:t>
            </w:r>
            <w:r w:rsidRPr="00207C11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錠中　バルサルタン（日局）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</w:t>
            </w:r>
            <w:r w:rsid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6</w:t>
            </w:r>
            <w:r w:rsidR="00F83206" w:rsidRPr="008E6B45">
              <w:rPr>
                <w:rFonts w:asciiTheme="majorHAnsi" w:eastAsia="ＭＳ Ｐゴシック" w:hAnsiTheme="majorHAnsi" w:cstheme="majorHAnsi"/>
                <w:sz w:val="20"/>
                <w:szCs w:val="20"/>
              </w:rPr>
              <w:t>0mg</w:t>
            </w:r>
          </w:p>
        </w:tc>
      </w:tr>
      <w:tr w:rsidR="00F83206" w:rsidRPr="009B3D15" w14:paraId="2BD8DEA3" w14:textId="77777777" w:rsidTr="00C64841">
        <w:trPr>
          <w:trHeight w:val="567"/>
        </w:trPr>
        <w:tc>
          <w:tcPr>
            <w:tcW w:w="1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AA13936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D22BC5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-377303296"/>
              </w:rPr>
              <w:t>薬</w:t>
            </w:r>
            <w:r w:rsidRPr="00D22BC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-377303296"/>
              </w:rPr>
              <w:t>効</w:t>
            </w:r>
          </w:p>
          <w:p w14:paraId="661C9406" w14:textId="77777777" w:rsidR="00EE1A07" w:rsidRPr="009B3D15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分類名</w:t>
            </w:r>
          </w:p>
        </w:tc>
        <w:tc>
          <w:tcPr>
            <w:tcW w:w="9236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787FD" w14:textId="32AD9CE1" w:rsidR="00EE1A07" w:rsidRPr="009B3D15" w:rsidRDefault="00D22BC5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選択的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AT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  <w:vertAlign w:val="subscript"/>
              </w:rPr>
              <w:t>1</w:t>
            </w:r>
            <w:r w:rsidRPr="005133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受容体ブロッカー</w:t>
            </w:r>
          </w:p>
        </w:tc>
      </w:tr>
      <w:tr w:rsidR="00F83206" w:rsidRPr="009B3D15" w14:paraId="600303E0" w14:textId="77777777" w:rsidTr="00C64841">
        <w:trPr>
          <w:trHeight w:val="646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9E1D215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能</w:t>
            </w:r>
          </w:p>
          <w:p w14:paraId="27453251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果</w:t>
            </w:r>
          </w:p>
        </w:tc>
        <w:tc>
          <w:tcPr>
            <w:tcW w:w="923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4A81A3B" w14:textId="77777777" w:rsidR="00E35AE2" w:rsidRPr="009B3D15" w:rsidRDefault="00E35AE2" w:rsidP="00E35AE2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color w:val="FF000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高血圧症</w:t>
            </w:r>
          </w:p>
        </w:tc>
      </w:tr>
      <w:tr w:rsidR="00F83206" w:rsidRPr="009B3D15" w14:paraId="2AEC56CB" w14:textId="77777777" w:rsidTr="005955B2">
        <w:trPr>
          <w:trHeight w:val="1690"/>
        </w:trPr>
        <w:tc>
          <w:tcPr>
            <w:tcW w:w="112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B89C49" w14:textId="77777777" w:rsidR="000651CE" w:rsidRPr="009B3D1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法</w:t>
            </w:r>
          </w:p>
          <w:p w14:paraId="3B509CA6" w14:textId="77777777" w:rsidR="000651CE" w:rsidRPr="009B3D15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量</w:t>
            </w:r>
          </w:p>
        </w:tc>
        <w:tc>
          <w:tcPr>
            <w:tcW w:w="923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965729" w14:textId="77777777" w:rsidR="009C3807" w:rsidRPr="009B3D15" w:rsidRDefault="009C3807" w:rsidP="005955B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通常、成人にはバルサルタンとして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～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80mg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回経口投与する。なお、年齢、症状に応じて適宜増減するが、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160mg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まで増量できる。</w:t>
            </w:r>
          </w:p>
          <w:p w14:paraId="089A84FB" w14:textId="77777777" w:rsidR="000651CE" w:rsidRPr="009B3D15" w:rsidRDefault="009C3807" w:rsidP="005955B2">
            <w:pPr>
              <w:jc w:val="left"/>
              <w:rPr>
                <w:rFonts w:asciiTheme="majorHAnsi" w:eastAsia="ＭＳ Ｐゴシック" w:hAnsiTheme="majorHAnsi" w:cstheme="majorHAnsi"/>
                <w:spacing w:val="-1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6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歳以上の小児には、バルサルタンとして、体重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以上の場合、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回経口投与する。なお、年齢、体重、症状により適宜増減する。ただし、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1 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日最高用量は、体重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35kg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未満の場合、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40mg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とする。</w:t>
            </w:r>
          </w:p>
        </w:tc>
      </w:tr>
      <w:tr w:rsidR="00F83206" w:rsidRPr="009B3D15" w14:paraId="4083F2F8" w14:textId="77777777" w:rsidTr="009516A8">
        <w:trPr>
          <w:trHeight w:val="1261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CA79C5" w14:textId="77777777" w:rsidR="00E35AE2" w:rsidRPr="009B3D15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添加物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3DAE541B" w14:textId="77777777" w:rsidR="00E35AE2" w:rsidRPr="009B3D15" w:rsidRDefault="008740FE" w:rsidP="005955B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軽質無水ケイ酸、低置換度ヒドロキシプロピルセルロース、結晶セルロース、タルク、ステアリン酸マグネシウム、ヒプロメロース、マクロゴール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6000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、酸化チタン、カルナウバロウ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63DD6BF8" w14:textId="77777777" w:rsidR="00E35AE2" w:rsidRPr="009B3D15" w:rsidRDefault="00E35AE2" w:rsidP="005955B2">
            <w:pPr>
              <w:jc w:val="left"/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  <w:t>ヒドロキシプロピルセルロース、セルロース、無水ケイ酸、タルク、ステアリン酸マグネシウム、ヒプロメロース、マクロゴール、酸化チタン</w:t>
            </w:r>
          </w:p>
        </w:tc>
      </w:tr>
      <w:tr w:rsidR="005762CA" w:rsidRPr="009B3D15" w14:paraId="2183F91D" w14:textId="77777777" w:rsidTr="009516A8">
        <w:trPr>
          <w:trHeight w:val="321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10CE0D3" w14:textId="77777777" w:rsidR="009516A8" w:rsidRPr="009B3D15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D22BC5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1706731520"/>
              </w:rPr>
              <w:t>性</w:t>
            </w:r>
            <w:r w:rsidRPr="00D22BC5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1706731520"/>
              </w:rPr>
              <w:t>状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0619B222" w14:textId="77777777" w:rsidR="009516A8" w:rsidRPr="009516A8" w:rsidRDefault="009516A8" w:rsidP="009516A8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白色・長楕円</w:t>
            </w:r>
            <w:r w:rsidR="00342CFB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形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を</w:t>
            </w:r>
            <w:r w:rsidR="00342CFB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し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た割線入りのフィルムコーティング錠</w:t>
            </w:r>
          </w:p>
          <w:p w14:paraId="22D36DAA" w14:textId="77777777" w:rsidR="009516A8" w:rsidRPr="009516A8" w:rsidRDefault="009516A8" w:rsidP="009516A8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識別コード：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BMD 56</w:t>
            </w:r>
          </w:p>
          <w:p w14:paraId="2422C5C9" w14:textId="77777777" w:rsidR="009516A8" w:rsidRPr="009B3D15" w:rsidRDefault="009516A8" w:rsidP="009516A8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（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PTP</w:t>
            </w:r>
            <w:r w:rsidRPr="009516A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に表示）</w:t>
            </w:r>
          </w:p>
        </w:tc>
        <w:tc>
          <w:tcPr>
            <w:tcW w:w="1540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650A7E3E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長径（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40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E9A02A3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短径（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5564198E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厚さ（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40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C353D77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重量（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mg</w:t>
            </w: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</w:tr>
      <w:tr w:rsidR="005762CA" w:rsidRPr="009B3D15" w14:paraId="026F57FA" w14:textId="77777777" w:rsidTr="009516A8">
        <w:trPr>
          <w:trHeight w:val="243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F8A32D" w14:textId="77777777" w:rsidR="009516A8" w:rsidRPr="009B3D15" w:rsidRDefault="009516A8" w:rsidP="009516A8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12" w:space="0" w:color="000000"/>
            </w:tcBorders>
          </w:tcPr>
          <w:p w14:paraId="0398E6CB" w14:textId="77777777" w:rsidR="009516A8" w:rsidRPr="009B3D15" w:rsidRDefault="009516A8" w:rsidP="009516A8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vAlign w:val="center"/>
          </w:tcPr>
          <w:p w14:paraId="1BDAAD60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15.5</w:t>
            </w:r>
          </w:p>
        </w:tc>
        <w:tc>
          <w:tcPr>
            <w:tcW w:w="154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F39F51F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153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7D7768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540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315AC61F" w14:textId="77777777" w:rsidR="009516A8" w:rsidRPr="00075BE9" w:rsidRDefault="009516A8" w:rsidP="009516A8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5BE9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475.9</w:t>
            </w:r>
          </w:p>
        </w:tc>
      </w:tr>
      <w:tr w:rsidR="005762CA" w:rsidRPr="009B3D15" w14:paraId="09DEF19B" w14:textId="77777777" w:rsidTr="009516A8">
        <w:trPr>
          <w:trHeight w:val="1083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8EB497" w14:textId="77777777" w:rsidR="009516A8" w:rsidRPr="009B3D15" w:rsidRDefault="009516A8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14:paraId="71B2C31F" w14:textId="77777777" w:rsidR="009516A8" w:rsidRPr="009B3D15" w:rsidRDefault="009516A8" w:rsidP="009B3D15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F46AEB" w14:textId="77777777" w:rsidR="009516A8" w:rsidRPr="009B3D15" w:rsidRDefault="009516A8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75BE9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3D8E2B56" wp14:editId="12215F3B">
                  <wp:simplePos x="0" y="0"/>
                  <wp:positionH relativeFrom="column">
                    <wp:posOffset>412560</wp:posOffset>
                  </wp:positionH>
                  <wp:positionV relativeFrom="paragraph">
                    <wp:posOffset>121920</wp:posOffset>
                  </wp:positionV>
                  <wp:extent cx="993267" cy="466344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67" cy="4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kern w:val="0"/>
                <w:sz w:val="20"/>
                <w:szCs w:val="20"/>
              </w:rPr>
              <w:t>・</w:t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裏</w:t>
            </w:r>
          </w:p>
          <w:p w14:paraId="48B6B53A" w14:textId="77777777" w:rsidR="009516A8" w:rsidRPr="009B3D15" w:rsidRDefault="009516A8" w:rsidP="00C64841">
            <w:pPr>
              <w:ind w:right="860"/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7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5355A7" w14:textId="77777777" w:rsidR="009516A8" w:rsidRPr="009B3D15" w:rsidRDefault="009516A8" w:rsidP="002C771C">
            <w:pPr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075BE9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1792" behindDoc="0" locked="0" layoutInCell="1" allowOverlap="1" wp14:anchorId="254F1DDF" wp14:editId="6739B9C5">
                  <wp:simplePos x="0" y="0"/>
                  <wp:positionH relativeFrom="column">
                    <wp:posOffset>415735</wp:posOffset>
                  </wp:positionH>
                  <wp:positionV relativeFrom="paragraph">
                    <wp:posOffset>168910</wp:posOffset>
                  </wp:positionV>
                  <wp:extent cx="984123" cy="404622"/>
                  <wp:effectExtent l="0" t="0" r="698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02" r="1992" b="15944"/>
                          <a:stretch/>
                        </pic:blipFill>
                        <pic:spPr bwMode="auto">
                          <a:xfrm>
                            <a:off x="0" y="0"/>
                            <a:ext cx="984123" cy="40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3D15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側面</w:t>
            </w:r>
          </w:p>
          <w:p w14:paraId="2C09AA81" w14:textId="77777777" w:rsidR="009516A8" w:rsidRPr="009B3D15" w:rsidRDefault="009516A8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  <w:tr w:rsidR="00F83206" w:rsidRPr="009B3D15" w14:paraId="60B9437F" w14:textId="77777777" w:rsidTr="009516A8">
        <w:tblPrEx>
          <w:tblCellMar>
            <w:left w:w="99" w:type="dxa"/>
            <w:right w:w="99" w:type="dxa"/>
          </w:tblCellMar>
        </w:tblPrEx>
        <w:trPr>
          <w:trHeight w:val="3822"/>
        </w:trPr>
        <w:tc>
          <w:tcPr>
            <w:tcW w:w="112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E77983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標準製剤</w:t>
            </w:r>
          </w:p>
          <w:p w14:paraId="732D64E3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との</w:t>
            </w:r>
          </w:p>
          <w:p w14:paraId="2F84518D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同等性</w:t>
            </w:r>
          </w:p>
        </w:tc>
        <w:tc>
          <w:tcPr>
            <w:tcW w:w="4617" w:type="dxa"/>
            <w:gridSpan w:val="2"/>
            <w:tcBorders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2395615" w14:textId="77777777" w:rsidR="00C64841" w:rsidRPr="009B3D15" w:rsidRDefault="00C6484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【溶出試験（試験液、水</w:t>
            </w:r>
            <w:r w:rsidR="002324F3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</w:t>
            </w:r>
            <w:r w:rsidR="002324F3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50rpm</w:t>
            </w:r>
            <w:r w:rsidR="002324F3" w:rsidRPr="0003167F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）】</w:t>
            </w:r>
          </w:p>
          <w:p w14:paraId="6CA81E85" w14:textId="77777777" w:rsidR="00C64841" w:rsidRPr="009B3D15" w:rsidRDefault="005762CA" w:rsidP="005762CA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C989887" wp14:editId="7520445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173742</wp:posOffset>
                  </wp:positionV>
                  <wp:extent cx="2821812" cy="1971304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2" t="26790" r="57213" b="9231"/>
                          <a:stretch/>
                        </pic:blipFill>
                        <pic:spPr bwMode="auto">
                          <a:xfrm>
                            <a:off x="0" y="0"/>
                            <a:ext cx="2821812" cy="1971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9" w:type="dxa"/>
            <w:gridSpan w:val="3"/>
            <w:tcBorders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8A7CBAF" w14:textId="77777777" w:rsidR="00C64841" w:rsidRPr="009B3D15" w:rsidRDefault="00C64841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【血漿中濃度比較試験（人、空腹時）】</w:t>
            </w:r>
          </w:p>
          <w:p w14:paraId="283DAA41" w14:textId="77777777" w:rsidR="00C64841" w:rsidRPr="009B3D15" w:rsidRDefault="005762CA" w:rsidP="00C6484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71EA9A84" wp14:editId="50369CC8">
                  <wp:simplePos x="0" y="0"/>
                  <wp:positionH relativeFrom="column">
                    <wp:posOffset>-34735</wp:posOffset>
                  </wp:positionH>
                  <wp:positionV relativeFrom="paragraph">
                    <wp:posOffset>66040</wp:posOffset>
                  </wp:positionV>
                  <wp:extent cx="2878189" cy="2137558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189" cy="213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3206" w:rsidRPr="009B3D15" w14:paraId="5D0D8349" w14:textId="77777777" w:rsidTr="009516A8">
        <w:trPr>
          <w:trHeight w:val="680"/>
        </w:trPr>
        <w:tc>
          <w:tcPr>
            <w:tcW w:w="112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5F4EB5" w14:textId="77777777" w:rsidR="005955B2" w:rsidRPr="009B3D15" w:rsidRDefault="005955B2" w:rsidP="005955B2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B3AFC" w14:textId="77777777" w:rsidR="005955B2" w:rsidRDefault="005955B2" w:rsidP="005955B2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「後発医薬品の生物学的同等性試験ガイドライン」に基づき両製剤の溶出挙動は同等であると判断された。</w:t>
            </w:r>
          </w:p>
        </w:tc>
        <w:tc>
          <w:tcPr>
            <w:tcW w:w="46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F2CF74" w14:textId="77777777" w:rsidR="005955B2" w:rsidRDefault="005955B2" w:rsidP="005955B2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「後発医薬品の生物学的同等性試験ガイドライン」に基づき、両製剤は生物学的に同等であると確認された。</w:t>
            </w:r>
          </w:p>
        </w:tc>
      </w:tr>
      <w:tr w:rsidR="00F83206" w:rsidRPr="009B3D15" w14:paraId="3D5B393C" w14:textId="77777777" w:rsidTr="00C64841">
        <w:trPr>
          <w:trHeight w:val="931"/>
        </w:trPr>
        <w:tc>
          <w:tcPr>
            <w:tcW w:w="11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7261F5" w14:textId="77777777" w:rsidR="00C64841" w:rsidRPr="009B3D15" w:rsidRDefault="00C64841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連絡先</w:t>
            </w:r>
          </w:p>
        </w:tc>
        <w:tc>
          <w:tcPr>
            <w:tcW w:w="9236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4D70F" w14:textId="77777777" w:rsidR="00C64841" w:rsidRPr="009B3D15" w:rsidRDefault="00C64841" w:rsidP="002C771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</w:tbl>
    <w:p w14:paraId="6FAF8404" w14:textId="77777777" w:rsidR="009F53A3" w:rsidRPr="009B3D15" w:rsidRDefault="009F53A3" w:rsidP="001A3F00">
      <w:pPr>
        <w:rPr>
          <w:rFonts w:asciiTheme="majorHAnsi" w:eastAsia="ＭＳ Ｐゴシック" w:hAnsiTheme="majorHAnsi" w:cstheme="majorHAnsi"/>
          <w:sz w:val="20"/>
          <w:szCs w:val="20"/>
        </w:rPr>
      </w:pPr>
    </w:p>
    <w:sectPr w:rsidR="009F53A3" w:rsidRPr="009B3D15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1015" w14:textId="77777777" w:rsidR="001A263B" w:rsidRDefault="001A263B" w:rsidP="004739A6">
      <w:r>
        <w:separator/>
      </w:r>
    </w:p>
  </w:endnote>
  <w:endnote w:type="continuationSeparator" w:id="0">
    <w:p w14:paraId="58F3C0FC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94F9" w14:textId="77777777" w:rsidR="001A263B" w:rsidRDefault="001A263B" w:rsidP="004739A6">
      <w:r>
        <w:separator/>
      </w:r>
    </w:p>
  </w:footnote>
  <w:footnote w:type="continuationSeparator" w:id="0">
    <w:p w14:paraId="5911B8C9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983289">
    <w:abstractNumId w:val="6"/>
  </w:num>
  <w:num w:numId="2" w16cid:durableId="336469097">
    <w:abstractNumId w:val="10"/>
  </w:num>
  <w:num w:numId="3" w16cid:durableId="1040663429">
    <w:abstractNumId w:val="1"/>
  </w:num>
  <w:num w:numId="4" w16cid:durableId="823156929">
    <w:abstractNumId w:val="4"/>
  </w:num>
  <w:num w:numId="5" w16cid:durableId="1459378982">
    <w:abstractNumId w:val="9"/>
  </w:num>
  <w:num w:numId="6" w16cid:durableId="1398164648">
    <w:abstractNumId w:val="0"/>
  </w:num>
  <w:num w:numId="7" w16cid:durableId="170991698">
    <w:abstractNumId w:val="5"/>
  </w:num>
  <w:num w:numId="8" w16cid:durableId="16660063">
    <w:abstractNumId w:val="7"/>
  </w:num>
  <w:num w:numId="9" w16cid:durableId="1218669564">
    <w:abstractNumId w:val="8"/>
  </w:num>
  <w:num w:numId="10" w16cid:durableId="751514741">
    <w:abstractNumId w:val="3"/>
  </w:num>
  <w:num w:numId="11" w16cid:durableId="185683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001213"/>
    <w:rsid w:val="000269BC"/>
    <w:rsid w:val="00027FAB"/>
    <w:rsid w:val="00034A30"/>
    <w:rsid w:val="00046F10"/>
    <w:rsid w:val="00054BFF"/>
    <w:rsid w:val="00056E38"/>
    <w:rsid w:val="00062FCC"/>
    <w:rsid w:val="000651CE"/>
    <w:rsid w:val="000715B9"/>
    <w:rsid w:val="000827DD"/>
    <w:rsid w:val="000A5D2F"/>
    <w:rsid w:val="000C1BD3"/>
    <w:rsid w:val="000E075C"/>
    <w:rsid w:val="000F75FA"/>
    <w:rsid w:val="00127179"/>
    <w:rsid w:val="00162773"/>
    <w:rsid w:val="00177ED3"/>
    <w:rsid w:val="001832FC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07C11"/>
    <w:rsid w:val="002324F3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3446"/>
    <w:rsid w:val="00336CB1"/>
    <w:rsid w:val="00342CFB"/>
    <w:rsid w:val="00353A58"/>
    <w:rsid w:val="00365A57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46B18"/>
    <w:rsid w:val="004739A6"/>
    <w:rsid w:val="00474C7A"/>
    <w:rsid w:val="00481FFD"/>
    <w:rsid w:val="00483F97"/>
    <w:rsid w:val="00486E67"/>
    <w:rsid w:val="00495E9A"/>
    <w:rsid w:val="004E5EAE"/>
    <w:rsid w:val="0050238E"/>
    <w:rsid w:val="00523D77"/>
    <w:rsid w:val="00535C36"/>
    <w:rsid w:val="0055239F"/>
    <w:rsid w:val="00553983"/>
    <w:rsid w:val="00570093"/>
    <w:rsid w:val="005762CA"/>
    <w:rsid w:val="005771D8"/>
    <w:rsid w:val="00586986"/>
    <w:rsid w:val="005955B2"/>
    <w:rsid w:val="00595902"/>
    <w:rsid w:val="005A435B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F2831"/>
    <w:rsid w:val="0071086B"/>
    <w:rsid w:val="00710D1F"/>
    <w:rsid w:val="00732D06"/>
    <w:rsid w:val="007358D5"/>
    <w:rsid w:val="007401BD"/>
    <w:rsid w:val="00742E27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740FE"/>
    <w:rsid w:val="0088574B"/>
    <w:rsid w:val="008A4614"/>
    <w:rsid w:val="008A4C10"/>
    <w:rsid w:val="008B5967"/>
    <w:rsid w:val="008C5FB0"/>
    <w:rsid w:val="008D253F"/>
    <w:rsid w:val="008D3191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516A8"/>
    <w:rsid w:val="00982180"/>
    <w:rsid w:val="009A11EE"/>
    <w:rsid w:val="009A4EF9"/>
    <w:rsid w:val="009B3D15"/>
    <w:rsid w:val="009C3807"/>
    <w:rsid w:val="009C5334"/>
    <w:rsid w:val="009E3B3E"/>
    <w:rsid w:val="009F2C89"/>
    <w:rsid w:val="009F53A3"/>
    <w:rsid w:val="009F72CB"/>
    <w:rsid w:val="00A0792A"/>
    <w:rsid w:val="00A707E9"/>
    <w:rsid w:val="00A7188A"/>
    <w:rsid w:val="00A7329E"/>
    <w:rsid w:val="00AB57E7"/>
    <w:rsid w:val="00AB7203"/>
    <w:rsid w:val="00AC28B5"/>
    <w:rsid w:val="00AC423C"/>
    <w:rsid w:val="00AD7F87"/>
    <w:rsid w:val="00B12D30"/>
    <w:rsid w:val="00B37133"/>
    <w:rsid w:val="00B40083"/>
    <w:rsid w:val="00B44F8B"/>
    <w:rsid w:val="00B668F8"/>
    <w:rsid w:val="00B829CA"/>
    <w:rsid w:val="00B852FC"/>
    <w:rsid w:val="00B959BE"/>
    <w:rsid w:val="00BA27F7"/>
    <w:rsid w:val="00BA39CA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4841"/>
    <w:rsid w:val="00C6774F"/>
    <w:rsid w:val="00C73E47"/>
    <w:rsid w:val="00C77654"/>
    <w:rsid w:val="00C94EF5"/>
    <w:rsid w:val="00CA142D"/>
    <w:rsid w:val="00CB4723"/>
    <w:rsid w:val="00CC1833"/>
    <w:rsid w:val="00CD3757"/>
    <w:rsid w:val="00CD3938"/>
    <w:rsid w:val="00CD52CA"/>
    <w:rsid w:val="00CE1D50"/>
    <w:rsid w:val="00CE79BA"/>
    <w:rsid w:val="00CF0984"/>
    <w:rsid w:val="00D14064"/>
    <w:rsid w:val="00D2066D"/>
    <w:rsid w:val="00D228DE"/>
    <w:rsid w:val="00D22BC5"/>
    <w:rsid w:val="00D402B1"/>
    <w:rsid w:val="00D517EB"/>
    <w:rsid w:val="00D51ABF"/>
    <w:rsid w:val="00D54A2E"/>
    <w:rsid w:val="00D55D9F"/>
    <w:rsid w:val="00D6048D"/>
    <w:rsid w:val="00D76532"/>
    <w:rsid w:val="00D92DE6"/>
    <w:rsid w:val="00D932A1"/>
    <w:rsid w:val="00DA56EA"/>
    <w:rsid w:val="00DD2596"/>
    <w:rsid w:val="00DE48FA"/>
    <w:rsid w:val="00DE4B91"/>
    <w:rsid w:val="00DE7BB1"/>
    <w:rsid w:val="00E02FD0"/>
    <w:rsid w:val="00E12979"/>
    <w:rsid w:val="00E35AE2"/>
    <w:rsid w:val="00E55F26"/>
    <w:rsid w:val="00E61EAB"/>
    <w:rsid w:val="00E7501B"/>
    <w:rsid w:val="00E84A6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E5BF3"/>
    <w:rsid w:val="00EF4F1B"/>
    <w:rsid w:val="00F01D77"/>
    <w:rsid w:val="00F024B2"/>
    <w:rsid w:val="00F260AF"/>
    <w:rsid w:val="00F34C91"/>
    <w:rsid w:val="00F57965"/>
    <w:rsid w:val="00F57BFB"/>
    <w:rsid w:val="00F83206"/>
    <w:rsid w:val="00FA2D28"/>
    <w:rsid w:val="00FB7864"/>
    <w:rsid w:val="00FC0BF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CCDEE"/>
  <w15:docId w15:val="{68457D2C-E54C-4183-ACC4-7667858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F46C-68FA-4ACA-8152-A80DD35C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ドネペジル塩酸塩錠3mg「BMD」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ドネペジル塩酸塩錠3mg「BMD」</dc:title>
  <dc:creator>BIOWS27</dc:creator>
  <cp:lastModifiedBy>江田大曜</cp:lastModifiedBy>
  <cp:revision>4</cp:revision>
  <cp:lastPrinted>2023-02-13T02:26:00Z</cp:lastPrinted>
  <dcterms:created xsi:type="dcterms:W3CDTF">2023-02-10T06:36:00Z</dcterms:created>
  <dcterms:modified xsi:type="dcterms:W3CDTF">2023-03-09T07:41:00Z</dcterms:modified>
</cp:coreProperties>
</file>