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F4A6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8F5EF8" wp14:editId="123B23DE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ED327" w14:textId="69CDF609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F5AC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833C8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F5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513ED327" w14:textId="69CDF609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0F5AC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833C8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791B67" w14:paraId="5E62FCCF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A9670CE" w14:textId="77777777" w:rsidR="002D7188" w:rsidRPr="00791B67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7242EA" w14:textId="77777777" w:rsidR="002D7188" w:rsidRPr="00791B67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27DC7B2" w14:textId="378EECF8" w:rsidR="002D7188" w:rsidRPr="00791B67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0E15D7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486E67" w:rsidRPr="00791B67" w14:paraId="745ED37E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68988DD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5543CD5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BAE9A35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A1192C" w:rsidRPr="00791B67" w14:paraId="588611F3" w14:textId="77777777" w:rsidTr="008D37EB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E48CDE" w14:textId="77777777" w:rsidR="00A1192C" w:rsidRPr="00791B67" w:rsidRDefault="00A1192C" w:rsidP="00A1192C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FD29D7" w14:textId="77777777" w:rsidR="00A1192C" w:rsidRPr="00D6786D" w:rsidRDefault="00A1192C" w:rsidP="00A1192C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ナルフラフィン塩酸塩カプセル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2.5μg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7ECCDD" w14:textId="165AE833" w:rsidR="00A1192C" w:rsidRPr="00D6786D" w:rsidRDefault="00A1192C" w:rsidP="00A1192C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471ADA" w:rsidRPr="00791B67" w14:paraId="2BAB3733" w14:textId="77777777" w:rsidTr="008D37EB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6B850D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BFB2B" w14:textId="65275F57" w:rsidR="00471ADA" w:rsidRPr="00833C84" w:rsidRDefault="00833C84" w:rsidP="00833C84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172</w:t>
            </w:r>
            <w:r w:rsidR="000F5AC4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8</w:t>
            </w:r>
            <w:r w:rsidR="00A042C7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／カプセル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3F8A59" w14:textId="417E1CCA" w:rsidR="00471ADA" w:rsidRPr="00D6786D" w:rsidRDefault="00D011E0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812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8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円／カプセル</w:t>
            </w:r>
          </w:p>
        </w:tc>
      </w:tr>
      <w:tr w:rsidR="00471ADA" w:rsidRPr="00791B67" w14:paraId="2FAB6D77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716236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2D1A4C8" w14:textId="3226C3F9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１カプセル中</w:t>
            </w:r>
            <w:r w:rsidR="002B1CF2">
              <w:rPr>
                <w:rFonts w:asciiTheme="majorHAnsi" w:eastAsia="ＭＳ Ｐゴシック" w:hAnsiTheme="majorHAnsi" w:cstheme="majorHAnsi" w:hint="eastAsia"/>
                <w:szCs w:val="21"/>
              </w:rPr>
              <w:t>、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ナルフラフィン塩酸塩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2.5μg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（ナルフラフィンとして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2.32μg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）含有</w:t>
            </w:r>
          </w:p>
        </w:tc>
      </w:tr>
      <w:tr w:rsidR="00471ADA" w:rsidRPr="00791B67" w14:paraId="614E52B2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E933BC8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EF22D5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EF22D5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169416B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F96F0" w14:textId="349B2D9E" w:rsidR="00471ADA" w:rsidRPr="00D6786D" w:rsidRDefault="004F7127" w:rsidP="00471ADA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4F7127">
              <w:rPr>
                <w:rFonts w:asciiTheme="majorHAnsi" w:eastAsia="ＭＳ Ｐゴシック" w:hAnsiTheme="majorHAnsi" w:cstheme="majorHAnsi" w:hint="eastAsia"/>
                <w:szCs w:val="21"/>
              </w:rPr>
              <w:t>経口そう痒症改善剤</w:t>
            </w:r>
          </w:p>
        </w:tc>
      </w:tr>
      <w:tr w:rsidR="00471ADA" w:rsidRPr="00791B67" w14:paraId="03B26383" w14:textId="77777777" w:rsidTr="008D37EB">
        <w:trPr>
          <w:trHeight w:val="929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C76AE1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415C0903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2D298AD" w14:textId="77777777" w:rsidR="00471ADA" w:rsidRPr="00D6786D" w:rsidRDefault="00471ADA" w:rsidP="00471ADA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血液透析患者におけるそう痒症の改善（既存治療で効果不十分な場合に限る）</w:t>
            </w:r>
          </w:p>
          <w:p w14:paraId="6437DD7E" w14:textId="77777777" w:rsidR="00471ADA" w:rsidRPr="00D6786D" w:rsidRDefault="00471ADA" w:rsidP="00471ADA">
            <w:pPr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E3910E7" w14:textId="77777777" w:rsidR="00471ADA" w:rsidRPr="00D6786D" w:rsidRDefault="00471ADA" w:rsidP="00471ADA">
            <w:pPr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次の患者におけるそう痒症の改善（既存治療で効果不十分な場合に限る）</w:t>
            </w:r>
          </w:p>
          <w:p w14:paraId="7E4A4E7F" w14:textId="77777777" w:rsidR="00471ADA" w:rsidRPr="00D6786D" w:rsidRDefault="00471ADA" w:rsidP="00471ADA">
            <w:pPr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透析患者、慢性肝疾患患者</w:t>
            </w:r>
          </w:p>
        </w:tc>
      </w:tr>
      <w:tr w:rsidR="00471ADA" w:rsidRPr="00791B67" w14:paraId="50A820ED" w14:textId="77777777" w:rsidTr="00471ADA">
        <w:trPr>
          <w:trHeight w:val="844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A0585A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B6A64A4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A3A970" w14:textId="77777777" w:rsidR="00471ADA" w:rsidRPr="00D6786D" w:rsidRDefault="00471ADA" w:rsidP="00471ADA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通常、成人には、ナルフラフィン塩酸塩として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2.5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μg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を夕食後又は就寝前に経口投与する。なお、症状に応じて増量することができるが、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5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μg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を限度とする。</w:t>
            </w:r>
          </w:p>
        </w:tc>
      </w:tr>
      <w:tr w:rsidR="00471ADA" w:rsidRPr="00791B67" w14:paraId="0209ABD2" w14:textId="77777777" w:rsidTr="008D37EB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040C06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7F4E198B" w14:textId="77777777"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内容物：トコフェロール、ラウリルジアミノエチルグリシンナトリウム液、メグルミン、チオ硫酸ナトリウム水和物、マクロゴール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400</w:t>
            </w:r>
          </w:p>
          <w:p w14:paraId="7236E1C1" w14:textId="77777777"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カプセル本体：ゼラチン、コハク化ゼラチン、濃グリセリン、酸化チタン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E7F977C" w14:textId="77777777"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内容物：マクロゴール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400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、チオ硫酸ナトリウム水和物</w:t>
            </w:r>
          </w:p>
          <w:p w14:paraId="0B0CB85E" w14:textId="77777777"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カプセル本体：コハク化ゼラチン、ゼラチン、濃グリセリン、酸化チタン</w:t>
            </w:r>
          </w:p>
        </w:tc>
      </w:tr>
      <w:tr w:rsidR="00471ADA" w:rsidRPr="00791B67" w14:paraId="01C01421" w14:textId="77777777" w:rsidTr="00A90F6D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8113735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EF22D5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EF22D5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35C7C228" w14:textId="77777777" w:rsidR="00471ADA" w:rsidRDefault="00471ADA" w:rsidP="00471ADA">
            <w:pPr>
              <w:ind w:leftChars="25" w:left="56" w:hanging="2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淡黄白色不透明の楕円球状の軟カプセル剤</w:t>
            </w:r>
          </w:p>
          <w:p w14:paraId="577FD4A1" w14:textId="186B1A22" w:rsidR="0003065C" w:rsidRPr="00D6786D" w:rsidRDefault="0003065C" w:rsidP="00471ADA">
            <w:pPr>
              <w:ind w:leftChars="25" w:left="56" w:hanging="2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識別コード：</w:t>
            </w: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57</w:t>
            </w: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（</w:t>
            </w: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PTP</w:t>
            </w: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に表示）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5E0D164E" w14:textId="77777777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 xml:space="preserve"> 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（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371D84CE" w14:textId="77777777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短径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（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27C9DD8" w14:textId="77777777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 xml:space="preserve"> 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（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471ADA" w:rsidRPr="00791B67" w14:paraId="0EADE59C" w14:textId="77777777" w:rsidTr="00A90F6D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D0F35B" w14:textId="77777777" w:rsidR="00471ADA" w:rsidRPr="00791B67" w:rsidRDefault="00471ADA" w:rsidP="00471ADA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B14D1D5" w14:textId="77777777" w:rsidR="00471ADA" w:rsidRPr="00791B67" w:rsidRDefault="00471ADA" w:rsidP="00471AD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58C29A2A" w14:textId="77777777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9.7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3CA12988" w14:textId="77777777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6.4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0DC30BF1" w14:textId="77777777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244</w:t>
            </w:r>
          </w:p>
        </w:tc>
      </w:tr>
      <w:tr w:rsidR="00471ADA" w:rsidRPr="00791B67" w14:paraId="2C403FAF" w14:textId="77777777" w:rsidTr="00471ADA">
        <w:trPr>
          <w:trHeight w:val="887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4E48F8" w14:textId="77777777" w:rsidR="00471ADA" w:rsidRPr="00791B67" w:rsidRDefault="00471ADA" w:rsidP="00471ADA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16522DE2" w14:textId="77777777" w:rsidR="00471ADA" w:rsidRPr="00791B67" w:rsidRDefault="00471ADA" w:rsidP="00471AD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6922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69B6FE22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82816" behindDoc="0" locked="0" layoutInCell="1" allowOverlap="1" wp14:anchorId="01DBB1FA" wp14:editId="64476B61">
                  <wp:simplePos x="0" y="0"/>
                  <wp:positionH relativeFrom="column">
                    <wp:posOffset>1457490</wp:posOffset>
                  </wp:positionH>
                  <wp:positionV relativeFrom="paragraph">
                    <wp:posOffset>15875</wp:posOffset>
                  </wp:positionV>
                  <wp:extent cx="1331595" cy="522605"/>
                  <wp:effectExtent l="0" t="0" r="190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37EB" w:rsidRPr="00791B67" w14:paraId="7D506479" w14:textId="77777777" w:rsidTr="0023784F">
        <w:tblPrEx>
          <w:tblCellMar>
            <w:left w:w="99" w:type="dxa"/>
            <w:right w:w="99" w:type="dxa"/>
          </w:tblCellMar>
        </w:tblPrEx>
        <w:trPr>
          <w:trHeight w:val="396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D7F48A" w14:textId="77777777" w:rsidR="008D37EB" w:rsidRPr="00791B67" w:rsidRDefault="008D37EB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72CD3569" w14:textId="77777777" w:rsidR="008D37EB" w:rsidRPr="00791B67" w:rsidRDefault="008D37EB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4586F0D5" w14:textId="77777777" w:rsidR="008D37EB" w:rsidRPr="00791B67" w:rsidRDefault="008D37EB" w:rsidP="00471AD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4D20699" w14:textId="77777777" w:rsidR="008D37EB" w:rsidRPr="00791B67" w:rsidRDefault="008D37EB" w:rsidP="00471ADA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68541903" w14:textId="77777777" w:rsidR="008D37EB" w:rsidRPr="00791B67" w:rsidRDefault="008D37EB" w:rsidP="00471ADA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6786D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86912" behindDoc="0" locked="0" layoutInCell="1" allowOverlap="1" wp14:anchorId="22EF64D9" wp14:editId="54FCA5EF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64770</wp:posOffset>
                  </wp:positionV>
                  <wp:extent cx="3057525" cy="2167260"/>
                  <wp:effectExtent l="0" t="0" r="0" b="444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2"/>
                          <a:stretch/>
                        </pic:blipFill>
                        <pic:spPr bwMode="auto">
                          <a:xfrm>
                            <a:off x="0" y="0"/>
                            <a:ext cx="3057525" cy="216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37EB" w:rsidRPr="00791B67" w14:paraId="648DBC24" w14:textId="77777777" w:rsidTr="00765FCC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2B74BD" w14:textId="77777777" w:rsidR="008D37EB" w:rsidRPr="00791B67" w:rsidRDefault="008D37EB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6E2A3705" w14:textId="77777777" w:rsidR="008D37EB" w:rsidRPr="00791B67" w:rsidRDefault="008D37EB" w:rsidP="00471ADA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471ADA" w:rsidRPr="00791B67" w14:paraId="76325185" w14:textId="7777777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779EB3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008E8" w14:textId="77777777" w:rsidR="00471ADA" w:rsidRPr="00791B67" w:rsidRDefault="00471ADA" w:rsidP="00471AD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036E3FB9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AA0A" w14:textId="77777777" w:rsidR="001A263B" w:rsidRDefault="001A263B" w:rsidP="004739A6">
      <w:r>
        <w:separator/>
      </w:r>
    </w:p>
  </w:endnote>
  <w:endnote w:type="continuationSeparator" w:id="0">
    <w:p w14:paraId="5E05EBF5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9823" w14:textId="77777777" w:rsidR="001A263B" w:rsidRDefault="001A263B" w:rsidP="004739A6">
      <w:r>
        <w:separator/>
      </w:r>
    </w:p>
  </w:footnote>
  <w:footnote w:type="continuationSeparator" w:id="0">
    <w:p w14:paraId="0DC9D691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065C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E15D7"/>
    <w:rsid w:val="000F5AC4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B1CF2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C78DB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1ADA"/>
    <w:rsid w:val="004739A6"/>
    <w:rsid w:val="00474C7A"/>
    <w:rsid w:val="00481FFD"/>
    <w:rsid w:val="00483F97"/>
    <w:rsid w:val="00486E67"/>
    <w:rsid w:val="00495E9A"/>
    <w:rsid w:val="004E5EAE"/>
    <w:rsid w:val="004F7127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5D3D3B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33C84"/>
    <w:rsid w:val="00866BF6"/>
    <w:rsid w:val="0088574B"/>
    <w:rsid w:val="008A4614"/>
    <w:rsid w:val="008A4C10"/>
    <w:rsid w:val="008C5FB0"/>
    <w:rsid w:val="008D3191"/>
    <w:rsid w:val="008D37EB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633E2"/>
    <w:rsid w:val="00982180"/>
    <w:rsid w:val="009A4EF9"/>
    <w:rsid w:val="009E3B3E"/>
    <w:rsid w:val="009F2C89"/>
    <w:rsid w:val="009F53A3"/>
    <w:rsid w:val="009F72CB"/>
    <w:rsid w:val="00A042C7"/>
    <w:rsid w:val="00A0792A"/>
    <w:rsid w:val="00A1192C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011E0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22D5"/>
    <w:rsid w:val="00EF4F1B"/>
    <w:rsid w:val="00F01D77"/>
    <w:rsid w:val="00F024B2"/>
    <w:rsid w:val="00F260AF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35ECC2F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E5A5-B2CB-4F97-8E0A-06CDF59F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セチリジン塩酸塩錠5「BMD」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セチリジン塩酸塩錠5「BMD」</dc:title>
  <dc:creator>BIOWS27</dc:creator>
  <cp:lastModifiedBy>BIOWS27</cp:lastModifiedBy>
  <cp:revision>3</cp:revision>
  <cp:lastPrinted>2021-03-31T08:20:00Z</cp:lastPrinted>
  <dcterms:created xsi:type="dcterms:W3CDTF">2022-01-26T00:58:00Z</dcterms:created>
  <dcterms:modified xsi:type="dcterms:W3CDTF">2022-03-16T05:27:00Z</dcterms:modified>
</cp:coreProperties>
</file>