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F5AC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F5AC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791B6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486E67" w:rsidRPr="00791B6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A1192C" w:rsidRPr="00791B67" w:rsidTr="008D37EB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1192C" w:rsidRPr="00791B67" w:rsidRDefault="00A1192C" w:rsidP="00A1192C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1192C" w:rsidRPr="00D6786D" w:rsidRDefault="00A1192C" w:rsidP="00A1192C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ナルフラフィン塩酸塩カプセル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192C" w:rsidRPr="00D6786D" w:rsidRDefault="00A1192C" w:rsidP="00A1192C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ナルフラフィン塩酸塩カプセル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</w:p>
          <w:p w:rsidR="00A1192C" w:rsidRPr="00D6786D" w:rsidRDefault="00A1192C" w:rsidP="00A1192C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標準製剤</w:t>
            </w:r>
          </w:p>
        </w:tc>
      </w:tr>
      <w:tr w:rsidR="00471ADA" w:rsidRPr="00791B67" w:rsidTr="008D37EB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ADA" w:rsidRPr="00D6786D" w:rsidRDefault="000F5AC4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302.8</w:t>
            </w:r>
            <w:r w:rsidR="00A042C7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／カプセル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1ADA" w:rsidRPr="00D6786D" w:rsidRDefault="000F5AC4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1278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.50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円／カプセル</w:t>
            </w:r>
          </w:p>
        </w:tc>
      </w:tr>
      <w:tr w:rsidR="00471ADA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１カ</w:t>
            </w:r>
            <w:bookmarkStart w:id="0" w:name="_GoBack"/>
            <w:bookmarkEnd w:id="0"/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プセル中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ナルフラフィン塩酸塩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（ナルフラフィンとして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2.32μg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）含有</w:t>
            </w:r>
          </w:p>
        </w:tc>
      </w:tr>
      <w:tr w:rsidR="00471ADA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F5AC4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0F5AC4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その他の中枢神経系用薬</w:t>
            </w:r>
          </w:p>
        </w:tc>
      </w:tr>
      <w:tr w:rsidR="00471ADA" w:rsidRPr="00791B67" w:rsidTr="008D37EB">
        <w:trPr>
          <w:trHeight w:val="929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血液透析患者におけるそう痒症の改善（既存治療で効果不十分な場合に限る）</w:t>
            </w:r>
          </w:p>
          <w:p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次の患者におけるそう痒症の改善（既存治療で効果不十分な場合に限る）</w:t>
            </w:r>
          </w:p>
          <w:p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透析患者、慢性肝疾患患者</w:t>
            </w:r>
          </w:p>
        </w:tc>
      </w:tr>
      <w:tr w:rsidR="00471ADA" w:rsidRPr="00791B67" w:rsidTr="00471ADA">
        <w:trPr>
          <w:trHeight w:val="84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1ADA" w:rsidRPr="00D6786D" w:rsidRDefault="00471ADA" w:rsidP="00471ADA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通常、成人には、ナルフラフィン塩酸塩として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2.5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μg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を夕食後又は就寝前に経口投与する。なお、症状に応じて増量することができるが、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5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μg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を限度とする。</w:t>
            </w:r>
          </w:p>
        </w:tc>
      </w:tr>
      <w:tr w:rsidR="00471ADA" w:rsidRPr="00791B67" w:rsidTr="008D37EB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内容物：トコフェロール、ラウリルジアミノエチルグリシンナトリウム液、メグルミン、チオ硫酸ナトリウム水和物、マクロゴール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</w:p>
          <w:p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カプセル本体：ゼラチン、コハク化ゼラチン、濃グリセリン、酸化チタン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内容物：マクロゴール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、チオ硫酸ナトリウム水和物</w:t>
            </w:r>
          </w:p>
          <w:p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</w:p>
          <w:p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カプセル本体：コハク化ゼラチン、ゼラチン、濃グリセリン、酸化チタン</w:t>
            </w:r>
          </w:p>
        </w:tc>
      </w:tr>
      <w:tr w:rsidR="00471ADA" w:rsidRPr="00791B67" w:rsidTr="00A90F6D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F5AC4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0F5AC4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71ADA" w:rsidRPr="00D6786D" w:rsidRDefault="00471ADA" w:rsidP="00471ADA">
            <w:pPr>
              <w:ind w:leftChars="25" w:left="56" w:hanging="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淡黄白色不透明の楕円球状の軟カプセル剤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短径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471ADA" w:rsidRPr="00791B67" w:rsidTr="00A90F6D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1ADA" w:rsidRPr="00791B67" w:rsidRDefault="00471ADA" w:rsidP="00471ADA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471ADA" w:rsidRPr="00791B67" w:rsidRDefault="00471ADA" w:rsidP="00471AD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244</w:t>
            </w:r>
          </w:p>
        </w:tc>
      </w:tr>
      <w:tr w:rsidR="00471ADA" w:rsidRPr="00791B67" w:rsidTr="00471ADA">
        <w:trPr>
          <w:trHeight w:val="887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1ADA" w:rsidRPr="00791B67" w:rsidRDefault="00471ADA" w:rsidP="00471ADA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471ADA" w:rsidRPr="00791B67" w:rsidRDefault="00471ADA" w:rsidP="00471AD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692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50108E72" wp14:editId="26357884">
                  <wp:simplePos x="0" y="0"/>
                  <wp:positionH relativeFrom="column">
                    <wp:posOffset>1457490</wp:posOffset>
                  </wp:positionH>
                  <wp:positionV relativeFrom="paragraph">
                    <wp:posOffset>15875</wp:posOffset>
                  </wp:positionV>
                  <wp:extent cx="1331595" cy="522605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37EB" w:rsidRPr="00791B67" w:rsidTr="0023784F">
        <w:tblPrEx>
          <w:tblCellMar>
            <w:left w:w="99" w:type="dxa"/>
            <w:right w:w="99" w:type="dxa"/>
          </w:tblCellMar>
        </w:tblPrEx>
        <w:trPr>
          <w:trHeight w:val="396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D37EB" w:rsidRPr="00791B67" w:rsidRDefault="008D37EB" w:rsidP="00471AD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:rsidR="008D37EB" w:rsidRPr="00791B67" w:rsidRDefault="008D37EB" w:rsidP="00471AD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6786D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86912" behindDoc="0" locked="0" layoutInCell="1" allowOverlap="1" wp14:anchorId="056F04CA" wp14:editId="0F177687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64770</wp:posOffset>
                  </wp:positionV>
                  <wp:extent cx="3057525" cy="2167260"/>
                  <wp:effectExtent l="0" t="0" r="0" b="444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2"/>
                          <a:stretch/>
                        </pic:blipFill>
                        <pic:spPr bwMode="auto">
                          <a:xfrm>
                            <a:off x="0" y="0"/>
                            <a:ext cx="3057525" cy="216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37EB" w:rsidRPr="00791B67" w:rsidTr="00765FCC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8D37EB" w:rsidRPr="00791B67" w:rsidRDefault="008D37EB" w:rsidP="00471ADA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471ADA" w:rsidRPr="00791B6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ADA" w:rsidRPr="00791B67" w:rsidRDefault="00471ADA" w:rsidP="00471AD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5AC4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1ADA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37EB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633E2"/>
    <w:rsid w:val="00982180"/>
    <w:rsid w:val="009A4EF9"/>
    <w:rsid w:val="009E3B3E"/>
    <w:rsid w:val="009F2C89"/>
    <w:rsid w:val="009F53A3"/>
    <w:rsid w:val="009F72CB"/>
    <w:rsid w:val="00A042C7"/>
    <w:rsid w:val="00A0792A"/>
    <w:rsid w:val="00A1192C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7EF9AFF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E5A5-B2CB-4F97-8E0A-06CDF59F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セチリジン塩酸塩錠5「BMD」</dc:title>
  <dc:creator>BIOWS27</dc:creator>
  <cp:lastModifiedBy>BIOWS27</cp:lastModifiedBy>
  <cp:revision>18</cp:revision>
  <cp:lastPrinted>2018-04-11T02:54:00Z</cp:lastPrinted>
  <dcterms:created xsi:type="dcterms:W3CDTF">2018-03-23T07:39:00Z</dcterms:created>
  <dcterms:modified xsi:type="dcterms:W3CDTF">2020-03-18T06:23:00Z</dcterms:modified>
</cp:coreProperties>
</file>